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84BD7D" w14:textId="64BF6B4C" w:rsidR="003E6FBC" w:rsidRDefault="003E6FBC" w:rsidP="003E6FBC">
      <w:pPr>
        <w:jc w:val="center"/>
        <w:rPr>
          <w:rFonts w:ascii="Times New Roman" w:hAnsi="Times New Roman" w:cs="Times New Roman"/>
          <w:b/>
          <w:bCs/>
        </w:rPr>
      </w:pPr>
      <w:r w:rsidRPr="003E6FBC">
        <w:rPr>
          <w:rFonts w:ascii="Times New Roman" w:hAnsi="Times New Roman" w:cs="Times New Roman"/>
          <w:b/>
          <w:bCs/>
        </w:rPr>
        <w:t>Заполнение мониторинга для Минтруда РФ (сдается через ПФР)</w:t>
      </w:r>
    </w:p>
    <w:p w14:paraId="1E844211" w14:textId="52E73887" w:rsidR="003E6FBC" w:rsidRDefault="003E6FBC" w:rsidP="003E6FBC">
      <w:pPr>
        <w:rPr>
          <w:rFonts w:ascii="Times New Roman" w:hAnsi="Times New Roman" w:cs="Times New Roman"/>
        </w:rPr>
      </w:pPr>
    </w:p>
    <w:p w14:paraId="0B706F49" w14:textId="1979BAD7" w:rsidR="003E6FBC" w:rsidRDefault="003E6FBC" w:rsidP="003E6FBC">
      <w:pPr>
        <w:jc w:val="both"/>
        <w:rPr>
          <w:rFonts w:ascii="Times New Roman" w:hAnsi="Times New Roman" w:cs="Times New Roman"/>
        </w:rPr>
      </w:pPr>
      <w:r>
        <w:rPr>
          <w:rFonts w:ascii="Times New Roman" w:hAnsi="Times New Roman" w:cs="Times New Roman"/>
        </w:rPr>
        <w:t>Порядок работы:</w:t>
      </w:r>
    </w:p>
    <w:p w14:paraId="6E018AB1" w14:textId="02579D9C" w:rsidR="003E6FBC" w:rsidRDefault="003E6FBC" w:rsidP="003E6FBC">
      <w:pPr>
        <w:pStyle w:val="a3"/>
        <w:numPr>
          <w:ilvl w:val="0"/>
          <w:numId w:val="1"/>
        </w:numPr>
        <w:jc w:val="both"/>
        <w:rPr>
          <w:rFonts w:ascii="Times New Roman" w:hAnsi="Times New Roman" w:cs="Times New Roman"/>
        </w:rPr>
      </w:pPr>
      <w:r>
        <w:rPr>
          <w:rFonts w:ascii="Times New Roman" w:hAnsi="Times New Roman" w:cs="Times New Roman"/>
        </w:rPr>
        <w:t>Заполнение мониторинга в подсистеме «Регистр АХД». Возможно 2 способа</w:t>
      </w:r>
      <w:r w:rsidR="00A67AD7">
        <w:rPr>
          <w:rFonts w:ascii="Times New Roman" w:hAnsi="Times New Roman" w:cs="Times New Roman"/>
        </w:rPr>
        <w:t xml:space="preserve"> (либо первый, либо второй, два одновременно</w:t>
      </w:r>
      <w:r w:rsidR="00A67AD7">
        <w:rPr>
          <w:rFonts w:ascii="Times New Roman" w:hAnsi="Times New Roman" w:cs="Times New Roman"/>
          <w:b/>
          <w:bCs/>
        </w:rPr>
        <w:t xml:space="preserve"> нельзя</w:t>
      </w:r>
      <w:r w:rsidR="00A67AD7">
        <w:rPr>
          <w:rFonts w:ascii="Times New Roman" w:hAnsi="Times New Roman" w:cs="Times New Roman"/>
        </w:rPr>
        <w:t>)</w:t>
      </w:r>
      <w:r>
        <w:rPr>
          <w:rFonts w:ascii="Times New Roman" w:hAnsi="Times New Roman" w:cs="Times New Roman"/>
        </w:rPr>
        <w:t>:</w:t>
      </w:r>
    </w:p>
    <w:p w14:paraId="47A56D18" w14:textId="7C4F5473" w:rsidR="003E6FBC" w:rsidRDefault="003E6FBC" w:rsidP="003E6FBC">
      <w:pPr>
        <w:pStyle w:val="a3"/>
        <w:numPr>
          <w:ilvl w:val="1"/>
          <w:numId w:val="2"/>
        </w:numPr>
        <w:jc w:val="both"/>
        <w:rPr>
          <w:rFonts w:ascii="Times New Roman" w:hAnsi="Times New Roman" w:cs="Times New Roman"/>
        </w:rPr>
      </w:pPr>
      <w:r>
        <w:rPr>
          <w:rFonts w:ascii="Times New Roman" w:hAnsi="Times New Roman" w:cs="Times New Roman"/>
        </w:rPr>
        <w:t>Пересчетом на основании данных подсистем «Регистр АХД» и «Кадры и штатное расписание»</w:t>
      </w:r>
      <w:r w:rsidR="00A67AD7">
        <w:rPr>
          <w:rFonts w:ascii="Times New Roman" w:hAnsi="Times New Roman" w:cs="Times New Roman"/>
        </w:rPr>
        <w:t>.</w:t>
      </w:r>
      <w:r>
        <w:rPr>
          <w:rFonts w:ascii="Times New Roman" w:hAnsi="Times New Roman" w:cs="Times New Roman"/>
        </w:rPr>
        <w:t xml:space="preserve"> (</w:t>
      </w:r>
      <w:r w:rsidR="00A67AD7">
        <w:rPr>
          <w:rFonts w:ascii="Times New Roman" w:hAnsi="Times New Roman" w:cs="Times New Roman"/>
        </w:rPr>
        <w:t>Р</w:t>
      </w:r>
      <w:r>
        <w:rPr>
          <w:rFonts w:ascii="Times New Roman" w:hAnsi="Times New Roman" w:cs="Times New Roman"/>
        </w:rPr>
        <w:t>еализовано)</w:t>
      </w:r>
    </w:p>
    <w:p w14:paraId="4AAEF5F3" w14:textId="26A52A01" w:rsidR="003E6FBC" w:rsidRDefault="003E6FBC" w:rsidP="003E6FBC">
      <w:pPr>
        <w:pStyle w:val="a3"/>
        <w:numPr>
          <w:ilvl w:val="1"/>
          <w:numId w:val="2"/>
        </w:numPr>
        <w:jc w:val="both"/>
        <w:rPr>
          <w:rFonts w:ascii="Times New Roman" w:hAnsi="Times New Roman" w:cs="Times New Roman"/>
        </w:rPr>
      </w:pPr>
      <w:r>
        <w:rPr>
          <w:rFonts w:ascii="Times New Roman" w:hAnsi="Times New Roman" w:cs="Times New Roman"/>
        </w:rPr>
        <w:t xml:space="preserve">Загрузкой готового </w:t>
      </w:r>
      <w:r>
        <w:rPr>
          <w:rFonts w:ascii="Times New Roman" w:hAnsi="Times New Roman" w:cs="Times New Roman"/>
          <w:lang w:val="en-US"/>
        </w:rPr>
        <w:t>xml</w:t>
      </w:r>
      <w:r>
        <w:rPr>
          <w:rFonts w:ascii="Times New Roman" w:hAnsi="Times New Roman" w:cs="Times New Roman"/>
        </w:rPr>
        <w:t xml:space="preserve"> файла в формате, утвержденном ПФР, из зарплатной программы</w:t>
      </w:r>
      <w:r w:rsidR="00A67AD7">
        <w:rPr>
          <w:rFonts w:ascii="Times New Roman" w:hAnsi="Times New Roman" w:cs="Times New Roman"/>
        </w:rPr>
        <w:t>.</w:t>
      </w:r>
      <w:r>
        <w:rPr>
          <w:rFonts w:ascii="Times New Roman" w:hAnsi="Times New Roman" w:cs="Times New Roman"/>
        </w:rPr>
        <w:t xml:space="preserve"> (</w:t>
      </w:r>
      <w:r w:rsidR="00061131">
        <w:rPr>
          <w:rFonts w:ascii="Times New Roman" w:hAnsi="Times New Roman" w:cs="Times New Roman"/>
        </w:rPr>
        <w:t>Реализовано</w:t>
      </w:r>
      <w:r>
        <w:rPr>
          <w:rFonts w:ascii="Times New Roman" w:hAnsi="Times New Roman" w:cs="Times New Roman"/>
        </w:rPr>
        <w:t>)</w:t>
      </w:r>
    </w:p>
    <w:p w14:paraId="55D55949" w14:textId="78FAABA1" w:rsidR="003E6FBC" w:rsidRDefault="003E6FBC" w:rsidP="003E6FBC">
      <w:pPr>
        <w:pStyle w:val="a3"/>
        <w:numPr>
          <w:ilvl w:val="0"/>
          <w:numId w:val="1"/>
        </w:numPr>
        <w:jc w:val="both"/>
        <w:rPr>
          <w:rFonts w:ascii="Times New Roman" w:hAnsi="Times New Roman" w:cs="Times New Roman"/>
        </w:rPr>
      </w:pPr>
      <w:r>
        <w:rPr>
          <w:rFonts w:ascii="Times New Roman" w:hAnsi="Times New Roman" w:cs="Times New Roman"/>
        </w:rPr>
        <w:t xml:space="preserve">Заполнение недостающей в подсистеме «Регистр АХД» информации (если не заполнилась автоматически из подсистемы «Кадры и штатное расписание» или не была передана в </w:t>
      </w:r>
      <w:r>
        <w:rPr>
          <w:rFonts w:ascii="Times New Roman" w:hAnsi="Times New Roman" w:cs="Times New Roman"/>
          <w:lang w:val="en-US"/>
        </w:rPr>
        <w:t>xml</w:t>
      </w:r>
      <w:r>
        <w:rPr>
          <w:rFonts w:ascii="Times New Roman" w:hAnsi="Times New Roman" w:cs="Times New Roman"/>
        </w:rPr>
        <w:t>-файле).</w:t>
      </w:r>
      <w:r w:rsidR="00A67AD7">
        <w:rPr>
          <w:rFonts w:ascii="Times New Roman" w:hAnsi="Times New Roman" w:cs="Times New Roman"/>
        </w:rPr>
        <w:t xml:space="preserve"> Заполнять можно </w:t>
      </w:r>
      <w:r w:rsidR="00A67AD7">
        <w:rPr>
          <w:rFonts w:ascii="Times New Roman" w:hAnsi="Times New Roman" w:cs="Times New Roman"/>
          <w:b/>
          <w:bCs/>
        </w:rPr>
        <w:t>любым</w:t>
      </w:r>
      <w:r w:rsidR="00A67AD7">
        <w:rPr>
          <w:rFonts w:ascii="Times New Roman" w:hAnsi="Times New Roman" w:cs="Times New Roman"/>
        </w:rPr>
        <w:t xml:space="preserve"> из способов.</w:t>
      </w:r>
    </w:p>
    <w:p w14:paraId="43972983" w14:textId="41AB1ED4" w:rsidR="00A67AD7" w:rsidRDefault="00A67AD7" w:rsidP="00A67AD7">
      <w:pPr>
        <w:pStyle w:val="a3"/>
        <w:numPr>
          <w:ilvl w:val="1"/>
          <w:numId w:val="4"/>
        </w:numPr>
        <w:ind w:left="1418"/>
        <w:jc w:val="both"/>
        <w:rPr>
          <w:rFonts w:ascii="Times New Roman" w:hAnsi="Times New Roman" w:cs="Times New Roman"/>
        </w:rPr>
      </w:pPr>
      <w:r w:rsidRPr="00A67AD7">
        <w:rPr>
          <w:rFonts w:ascii="Times New Roman" w:hAnsi="Times New Roman" w:cs="Times New Roman"/>
        </w:rPr>
        <w:t>В спецификации «Раздел 1 СЗП» реализованы действия «Заполнить квалификационную категорию», «Заполнить СОУТ»</w:t>
      </w:r>
      <w:r>
        <w:rPr>
          <w:rFonts w:ascii="Times New Roman" w:hAnsi="Times New Roman" w:cs="Times New Roman"/>
        </w:rPr>
        <w:t>.</w:t>
      </w:r>
      <w:r w:rsidRPr="00A67AD7">
        <w:rPr>
          <w:rFonts w:ascii="Times New Roman" w:hAnsi="Times New Roman" w:cs="Times New Roman"/>
        </w:rPr>
        <w:t xml:space="preserve"> (</w:t>
      </w:r>
      <w:r>
        <w:rPr>
          <w:rFonts w:ascii="Times New Roman" w:hAnsi="Times New Roman" w:cs="Times New Roman"/>
        </w:rPr>
        <w:t>Р</w:t>
      </w:r>
      <w:r w:rsidRPr="00A67AD7">
        <w:rPr>
          <w:rFonts w:ascii="Times New Roman" w:hAnsi="Times New Roman" w:cs="Times New Roman"/>
        </w:rPr>
        <w:t>еализовано);</w:t>
      </w:r>
    </w:p>
    <w:p w14:paraId="03D907B4" w14:textId="6794EABC" w:rsidR="00A67AD7" w:rsidRPr="00A67AD7" w:rsidRDefault="00A67AD7" w:rsidP="00A67AD7">
      <w:pPr>
        <w:pStyle w:val="a3"/>
        <w:numPr>
          <w:ilvl w:val="1"/>
          <w:numId w:val="4"/>
        </w:numPr>
        <w:ind w:left="1418"/>
        <w:jc w:val="both"/>
        <w:rPr>
          <w:rFonts w:ascii="Times New Roman" w:hAnsi="Times New Roman" w:cs="Times New Roman"/>
        </w:rPr>
      </w:pPr>
      <w:r>
        <w:rPr>
          <w:rFonts w:ascii="Times New Roman" w:hAnsi="Times New Roman" w:cs="Times New Roman"/>
        </w:rPr>
        <w:t xml:space="preserve">Дозагрузка недостающей информации из файла </w:t>
      </w:r>
      <w:r>
        <w:rPr>
          <w:rFonts w:ascii="Times New Roman" w:hAnsi="Times New Roman" w:cs="Times New Roman"/>
          <w:lang w:val="en-US"/>
        </w:rPr>
        <w:t>xls</w:t>
      </w:r>
      <w:r>
        <w:rPr>
          <w:rFonts w:ascii="Times New Roman" w:hAnsi="Times New Roman" w:cs="Times New Roman"/>
        </w:rPr>
        <w:t>. (</w:t>
      </w:r>
      <w:r w:rsidR="002D6D09">
        <w:rPr>
          <w:rFonts w:ascii="Times New Roman" w:hAnsi="Times New Roman" w:cs="Times New Roman"/>
        </w:rPr>
        <w:t>Реализовано</w:t>
      </w:r>
      <w:r>
        <w:rPr>
          <w:rFonts w:ascii="Times New Roman" w:hAnsi="Times New Roman" w:cs="Times New Roman"/>
        </w:rPr>
        <w:t>)</w:t>
      </w:r>
      <w:r w:rsidR="004D116C">
        <w:rPr>
          <w:rFonts w:ascii="Times New Roman" w:hAnsi="Times New Roman" w:cs="Times New Roman"/>
        </w:rPr>
        <w:t>.</w:t>
      </w:r>
    </w:p>
    <w:p w14:paraId="4865DD5B" w14:textId="7E064174" w:rsidR="004D116C" w:rsidRDefault="004D116C" w:rsidP="00A67AD7">
      <w:pPr>
        <w:pStyle w:val="a3"/>
        <w:numPr>
          <w:ilvl w:val="0"/>
          <w:numId w:val="4"/>
        </w:numPr>
        <w:ind w:left="709"/>
        <w:jc w:val="both"/>
        <w:rPr>
          <w:rFonts w:ascii="Times New Roman" w:hAnsi="Times New Roman" w:cs="Times New Roman"/>
        </w:rPr>
      </w:pPr>
      <w:r>
        <w:rPr>
          <w:rFonts w:ascii="Times New Roman" w:hAnsi="Times New Roman" w:cs="Times New Roman"/>
        </w:rPr>
        <w:t>Заполнение раздела 3 на основании данных раздела «Импорт данных» подсистемы «Регистр АХД».</w:t>
      </w:r>
      <w:r w:rsidRPr="004D116C">
        <w:rPr>
          <w:rFonts w:ascii="Times New Roman" w:hAnsi="Times New Roman" w:cs="Times New Roman"/>
        </w:rPr>
        <w:t xml:space="preserve"> </w:t>
      </w:r>
      <w:r>
        <w:rPr>
          <w:rFonts w:ascii="Times New Roman" w:hAnsi="Times New Roman" w:cs="Times New Roman"/>
        </w:rPr>
        <w:t>(</w:t>
      </w:r>
      <w:r w:rsidR="003E7CA2">
        <w:rPr>
          <w:rFonts w:ascii="Times New Roman" w:hAnsi="Times New Roman" w:cs="Times New Roman"/>
        </w:rPr>
        <w:t>Реализовано</w:t>
      </w:r>
      <w:r>
        <w:rPr>
          <w:rFonts w:ascii="Times New Roman" w:hAnsi="Times New Roman" w:cs="Times New Roman"/>
        </w:rPr>
        <w:t>).</w:t>
      </w:r>
    </w:p>
    <w:p w14:paraId="712A25D7" w14:textId="4C7FDFEC" w:rsidR="00A67AD7" w:rsidRDefault="00A67AD7" w:rsidP="00A67AD7">
      <w:pPr>
        <w:pStyle w:val="a3"/>
        <w:numPr>
          <w:ilvl w:val="0"/>
          <w:numId w:val="4"/>
        </w:numPr>
        <w:ind w:left="709"/>
        <w:jc w:val="both"/>
        <w:rPr>
          <w:rFonts w:ascii="Times New Roman" w:hAnsi="Times New Roman" w:cs="Times New Roman"/>
        </w:rPr>
      </w:pPr>
      <w:r>
        <w:rPr>
          <w:rFonts w:ascii="Times New Roman" w:hAnsi="Times New Roman" w:cs="Times New Roman"/>
        </w:rPr>
        <w:t>Контроль заполненных значений по форматно-логическому контролю от ПФР, внутренние контроли. (</w:t>
      </w:r>
      <w:r w:rsidR="00324EAC">
        <w:rPr>
          <w:rFonts w:ascii="Times New Roman" w:hAnsi="Times New Roman" w:cs="Times New Roman"/>
        </w:rPr>
        <w:t>Реализовано</w:t>
      </w:r>
      <w:r>
        <w:rPr>
          <w:rFonts w:ascii="Times New Roman" w:hAnsi="Times New Roman" w:cs="Times New Roman"/>
        </w:rPr>
        <w:t>)</w:t>
      </w:r>
      <w:r w:rsidR="004D116C">
        <w:rPr>
          <w:rFonts w:ascii="Times New Roman" w:hAnsi="Times New Roman" w:cs="Times New Roman"/>
        </w:rPr>
        <w:t>.</w:t>
      </w:r>
    </w:p>
    <w:p w14:paraId="7F8F9F4F" w14:textId="0650D368" w:rsidR="00A67AD7" w:rsidRDefault="004D116C" w:rsidP="00A67AD7">
      <w:pPr>
        <w:pStyle w:val="a3"/>
        <w:numPr>
          <w:ilvl w:val="0"/>
          <w:numId w:val="4"/>
        </w:numPr>
        <w:ind w:left="709"/>
        <w:jc w:val="both"/>
        <w:rPr>
          <w:rFonts w:ascii="Times New Roman" w:hAnsi="Times New Roman" w:cs="Times New Roman"/>
        </w:rPr>
      </w:pPr>
      <w:r>
        <w:rPr>
          <w:rFonts w:ascii="Times New Roman" w:hAnsi="Times New Roman" w:cs="Times New Roman"/>
        </w:rPr>
        <w:t>Формирование печатной формы в соответствии требованиями Минтруда РФ</w:t>
      </w:r>
      <w:r w:rsidR="00BC18E0">
        <w:rPr>
          <w:rFonts w:ascii="Times New Roman" w:hAnsi="Times New Roman" w:cs="Times New Roman"/>
        </w:rPr>
        <w:t>.</w:t>
      </w:r>
      <w:r>
        <w:rPr>
          <w:rFonts w:ascii="Times New Roman" w:hAnsi="Times New Roman" w:cs="Times New Roman"/>
        </w:rPr>
        <w:t xml:space="preserve"> (Ориентировочный срок 01.04.2021-0</w:t>
      </w:r>
      <w:r w:rsidR="003E7CA2">
        <w:rPr>
          <w:rFonts w:ascii="Times New Roman" w:hAnsi="Times New Roman" w:cs="Times New Roman"/>
        </w:rPr>
        <w:t>5</w:t>
      </w:r>
      <w:r>
        <w:rPr>
          <w:rFonts w:ascii="Times New Roman" w:hAnsi="Times New Roman" w:cs="Times New Roman"/>
        </w:rPr>
        <w:t>.04.2021)</w:t>
      </w:r>
    </w:p>
    <w:p w14:paraId="07A5AD8B" w14:textId="38416530" w:rsidR="00BC18E0" w:rsidRDefault="004D116C" w:rsidP="00BC18E0">
      <w:pPr>
        <w:pStyle w:val="a3"/>
        <w:numPr>
          <w:ilvl w:val="0"/>
          <w:numId w:val="4"/>
        </w:numPr>
        <w:ind w:left="709"/>
        <w:jc w:val="both"/>
        <w:rPr>
          <w:rFonts w:ascii="Times New Roman" w:hAnsi="Times New Roman" w:cs="Times New Roman"/>
        </w:rPr>
      </w:pPr>
      <w:r>
        <w:rPr>
          <w:rFonts w:ascii="Times New Roman" w:hAnsi="Times New Roman" w:cs="Times New Roman"/>
        </w:rPr>
        <w:t>Формирование файла выгрузки в соответствии требованиями ПФ РФ.</w:t>
      </w:r>
      <w:r w:rsidR="00BC18E0">
        <w:rPr>
          <w:rFonts w:ascii="Times New Roman" w:hAnsi="Times New Roman" w:cs="Times New Roman"/>
        </w:rPr>
        <w:t xml:space="preserve"> (Ориентировочный срок 01.04.2021-0</w:t>
      </w:r>
      <w:r w:rsidR="003E7CA2">
        <w:rPr>
          <w:rFonts w:ascii="Times New Roman" w:hAnsi="Times New Roman" w:cs="Times New Roman"/>
        </w:rPr>
        <w:t>5</w:t>
      </w:r>
      <w:r w:rsidR="00BC18E0">
        <w:rPr>
          <w:rFonts w:ascii="Times New Roman" w:hAnsi="Times New Roman" w:cs="Times New Roman"/>
        </w:rPr>
        <w:t>.04.2021)</w:t>
      </w:r>
    </w:p>
    <w:p w14:paraId="7C7DB072" w14:textId="28B5A98A" w:rsidR="00BC18E0" w:rsidRDefault="00BC18E0" w:rsidP="00BC18E0">
      <w:pPr>
        <w:jc w:val="both"/>
        <w:rPr>
          <w:rFonts w:ascii="Times New Roman" w:hAnsi="Times New Roman" w:cs="Times New Roman"/>
        </w:rPr>
      </w:pPr>
    </w:p>
    <w:p w14:paraId="5C35E58D" w14:textId="74B0D3ED" w:rsidR="00BC18E0" w:rsidRPr="00BC18E0" w:rsidRDefault="00BC18E0" w:rsidP="00BC18E0">
      <w:pPr>
        <w:jc w:val="both"/>
        <w:rPr>
          <w:rFonts w:ascii="Times New Roman" w:hAnsi="Times New Roman" w:cs="Times New Roman"/>
          <w:b/>
          <w:bCs/>
          <w:i/>
          <w:iCs/>
        </w:rPr>
      </w:pPr>
      <w:r w:rsidRPr="00BC18E0">
        <w:rPr>
          <w:rFonts w:ascii="Times New Roman" w:hAnsi="Times New Roman" w:cs="Times New Roman"/>
          <w:b/>
          <w:bCs/>
          <w:i/>
          <w:iCs/>
        </w:rPr>
        <w:t>По мере реализации функционала инструкция будет дополняться</w:t>
      </w:r>
      <w:r>
        <w:rPr>
          <w:rFonts w:ascii="Times New Roman" w:hAnsi="Times New Roman" w:cs="Times New Roman"/>
          <w:b/>
          <w:bCs/>
          <w:i/>
          <w:iCs/>
        </w:rPr>
        <w:t>!</w:t>
      </w:r>
    </w:p>
    <w:p w14:paraId="515AB993" w14:textId="27D37CD6" w:rsidR="00BC18E0" w:rsidRPr="00BC18E0" w:rsidRDefault="00BC18E0" w:rsidP="00BC18E0">
      <w:pPr>
        <w:pStyle w:val="a3"/>
        <w:numPr>
          <w:ilvl w:val="0"/>
          <w:numId w:val="5"/>
        </w:numPr>
        <w:jc w:val="both"/>
        <w:rPr>
          <w:rFonts w:ascii="Times New Roman" w:hAnsi="Times New Roman" w:cs="Times New Roman"/>
          <w:b/>
          <w:bCs/>
        </w:rPr>
      </w:pPr>
      <w:r w:rsidRPr="00BC18E0">
        <w:rPr>
          <w:rFonts w:ascii="Times New Roman" w:hAnsi="Times New Roman" w:cs="Times New Roman"/>
          <w:b/>
          <w:bCs/>
        </w:rPr>
        <w:t xml:space="preserve">Заполнение мониторинга в подсистеме «Регистр АХД». </w:t>
      </w:r>
    </w:p>
    <w:p w14:paraId="732F327D" w14:textId="775876EA" w:rsidR="00BC18E0" w:rsidRDefault="00BC18E0" w:rsidP="00BC18E0">
      <w:pPr>
        <w:pStyle w:val="a3"/>
        <w:numPr>
          <w:ilvl w:val="1"/>
          <w:numId w:val="6"/>
        </w:numPr>
        <w:jc w:val="both"/>
        <w:rPr>
          <w:rFonts w:ascii="Times New Roman" w:hAnsi="Times New Roman" w:cs="Times New Roman"/>
          <w:b/>
          <w:bCs/>
        </w:rPr>
      </w:pPr>
      <w:r w:rsidRPr="00BC18E0">
        <w:rPr>
          <w:rFonts w:ascii="Times New Roman" w:hAnsi="Times New Roman" w:cs="Times New Roman"/>
          <w:b/>
          <w:bCs/>
        </w:rPr>
        <w:t xml:space="preserve">Пересчетом на основании данных подсистем «Регистр АХД» и «Кадры и штатное расписание». </w:t>
      </w:r>
    </w:p>
    <w:p w14:paraId="17D6E852" w14:textId="5A6BF89B" w:rsidR="00BC18E0" w:rsidRDefault="003B7D2F" w:rsidP="003B7D2F">
      <w:pPr>
        <w:pStyle w:val="a3"/>
        <w:numPr>
          <w:ilvl w:val="0"/>
          <w:numId w:val="8"/>
        </w:numPr>
        <w:jc w:val="both"/>
        <w:rPr>
          <w:rFonts w:ascii="Times New Roman" w:hAnsi="Times New Roman" w:cs="Times New Roman"/>
        </w:rPr>
      </w:pPr>
      <w:bookmarkStart w:id="0" w:name="_Hlk68183586"/>
      <w:r>
        <w:rPr>
          <w:rFonts w:ascii="Times New Roman" w:hAnsi="Times New Roman" w:cs="Times New Roman"/>
        </w:rPr>
        <w:t>В разделе «Мониторинг заработной платы» добавить записи в заголовке раздела</w:t>
      </w:r>
    </w:p>
    <w:p w14:paraId="7B2D276D" w14:textId="74FDE781" w:rsidR="003B7D2F" w:rsidRDefault="003B7D2F" w:rsidP="003B7D2F">
      <w:pPr>
        <w:pStyle w:val="a3"/>
        <w:ind w:left="927"/>
        <w:jc w:val="center"/>
        <w:rPr>
          <w:rFonts w:ascii="Times New Roman" w:hAnsi="Times New Roman" w:cs="Times New Roman"/>
        </w:rPr>
      </w:pPr>
      <w:r>
        <w:rPr>
          <w:noProof/>
        </w:rPr>
        <w:drawing>
          <wp:inline distT="0" distB="0" distL="0" distR="0" wp14:anchorId="6467DBC1" wp14:editId="54F2784C">
            <wp:extent cx="3002280" cy="2606113"/>
            <wp:effectExtent l="0" t="0" r="762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17411" cy="2619247"/>
                    </a:xfrm>
                    <a:prstGeom prst="rect">
                      <a:avLst/>
                    </a:prstGeom>
                    <a:noFill/>
                    <a:ln>
                      <a:noFill/>
                    </a:ln>
                  </pic:spPr>
                </pic:pic>
              </a:graphicData>
            </a:graphic>
          </wp:inline>
        </w:drawing>
      </w:r>
    </w:p>
    <w:p w14:paraId="34AB353B" w14:textId="77777777" w:rsidR="003B7D2F" w:rsidRDefault="003B7D2F" w:rsidP="003B7D2F">
      <w:pPr>
        <w:pStyle w:val="a3"/>
        <w:ind w:left="927"/>
        <w:rPr>
          <w:rFonts w:ascii="Times New Roman" w:hAnsi="Times New Roman" w:cs="Times New Roman"/>
        </w:rPr>
      </w:pPr>
    </w:p>
    <w:p w14:paraId="4BA72F48" w14:textId="34F6A8A8" w:rsidR="003B7D2F" w:rsidRDefault="003B7D2F" w:rsidP="003B7D2F">
      <w:pPr>
        <w:pStyle w:val="a3"/>
        <w:ind w:left="927"/>
        <w:rPr>
          <w:rFonts w:ascii="Times New Roman" w:hAnsi="Times New Roman" w:cs="Times New Roman"/>
        </w:rPr>
      </w:pPr>
      <w:r>
        <w:rPr>
          <w:rFonts w:ascii="Times New Roman" w:hAnsi="Times New Roman" w:cs="Times New Roman"/>
        </w:rPr>
        <w:t>Тип мониторинга: ПФР ПР-366;</w:t>
      </w:r>
    </w:p>
    <w:p w14:paraId="75B1002E" w14:textId="20F682E8" w:rsidR="003B7D2F" w:rsidRDefault="003B7D2F" w:rsidP="003B7D2F">
      <w:pPr>
        <w:pStyle w:val="a3"/>
        <w:ind w:left="927"/>
        <w:rPr>
          <w:rFonts w:ascii="Times New Roman" w:hAnsi="Times New Roman" w:cs="Times New Roman"/>
        </w:rPr>
      </w:pPr>
      <w:r>
        <w:rPr>
          <w:rFonts w:ascii="Times New Roman" w:hAnsi="Times New Roman" w:cs="Times New Roman"/>
        </w:rPr>
        <w:t>Юридическое лицо: код мединфо;</w:t>
      </w:r>
    </w:p>
    <w:p w14:paraId="2C08BA13" w14:textId="10926888" w:rsidR="003B7D2F" w:rsidRDefault="003B7D2F" w:rsidP="003B7D2F">
      <w:pPr>
        <w:pStyle w:val="a3"/>
        <w:ind w:left="927"/>
        <w:rPr>
          <w:rFonts w:ascii="Times New Roman" w:hAnsi="Times New Roman" w:cs="Times New Roman"/>
        </w:rPr>
      </w:pPr>
      <w:r>
        <w:rPr>
          <w:rFonts w:ascii="Times New Roman" w:hAnsi="Times New Roman" w:cs="Times New Roman"/>
        </w:rPr>
        <w:t xml:space="preserve">Регион: </w:t>
      </w:r>
      <w:r w:rsidRPr="003B7D2F">
        <w:rPr>
          <w:rFonts w:ascii="Times New Roman" w:hAnsi="Times New Roman" w:cs="Times New Roman"/>
        </w:rPr>
        <w:t>РФ\Краснодарский</w:t>
      </w:r>
      <w:r>
        <w:rPr>
          <w:rFonts w:ascii="Times New Roman" w:hAnsi="Times New Roman" w:cs="Times New Roman"/>
        </w:rPr>
        <w:t>;</w:t>
      </w:r>
    </w:p>
    <w:p w14:paraId="5BC0D803" w14:textId="2E88030B" w:rsidR="003B7D2F" w:rsidRDefault="003B7D2F" w:rsidP="003B7D2F">
      <w:pPr>
        <w:pStyle w:val="a3"/>
        <w:ind w:left="927"/>
        <w:rPr>
          <w:rFonts w:ascii="Times New Roman" w:hAnsi="Times New Roman" w:cs="Times New Roman"/>
        </w:rPr>
      </w:pPr>
      <w:r>
        <w:rPr>
          <w:rFonts w:ascii="Times New Roman" w:hAnsi="Times New Roman" w:cs="Times New Roman"/>
        </w:rPr>
        <w:t>Период ЗА и Период В – месяц и год периода.</w:t>
      </w:r>
    </w:p>
    <w:p w14:paraId="32E979FD" w14:textId="41F9B334" w:rsidR="003B7D2F" w:rsidRDefault="003B7D2F" w:rsidP="003B7D2F">
      <w:pPr>
        <w:pStyle w:val="a3"/>
        <w:ind w:left="927"/>
        <w:rPr>
          <w:rFonts w:ascii="Times New Roman" w:hAnsi="Times New Roman" w:cs="Times New Roman"/>
        </w:rPr>
      </w:pPr>
    </w:p>
    <w:p w14:paraId="235CB8FE" w14:textId="5F4112AD" w:rsidR="003B7D2F" w:rsidRDefault="003B7D2F" w:rsidP="003B7D2F">
      <w:pPr>
        <w:pStyle w:val="a3"/>
        <w:ind w:left="927"/>
        <w:rPr>
          <w:rFonts w:ascii="Times New Roman" w:hAnsi="Times New Roman" w:cs="Times New Roman"/>
        </w:rPr>
      </w:pPr>
      <w:r>
        <w:rPr>
          <w:rFonts w:ascii="Times New Roman" w:hAnsi="Times New Roman" w:cs="Times New Roman"/>
        </w:rPr>
        <w:t xml:space="preserve">Для сдачи </w:t>
      </w:r>
      <w:r w:rsidR="00DF3D04">
        <w:rPr>
          <w:rFonts w:ascii="Times New Roman" w:hAnsi="Times New Roman" w:cs="Times New Roman"/>
        </w:rPr>
        <w:t>отчета за 2020й год необходимо добавить 12 записей (по одному на каждый месяц года)</w:t>
      </w:r>
    </w:p>
    <w:bookmarkEnd w:id="0"/>
    <w:p w14:paraId="2B64F085" w14:textId="44993858" w:rsidR="003B7D2F" w:rsidRDefault="00DF3D04" w:rsidP="003B7D2F">
      <w:pPr>
        <w:pStyle w:val="a3"/>
        <w:numPr>
          <w:ilvl w:val="0"/>
          <w:numId w:val="8"/>
        </w:numPr>
        <w:jc w:val="both"/>
        <w:rPr>
          <w:rFonts w:ascii="Times New Roman" w:hAnsi="Times New Roman" w:cs="Times New Roman"/>
        </w:rPr>
      </w:pPr>
      <w:r>
        <w:rPr>
          <w:rFonts w:ascii="Times New Roman" w:hAnsi="Times New Roman" w:cs="Times New Roman"/>
        </w:rPr>
        <w:t>Пометить записи заголовков, для которых необходимо произвести заполнение первого и второго разделов, запустить действие контекстного меню «Пересчитать для ПФР».</w:t>
      </w:r>
    </w:p>
    <w:p w14:paraId="45136E05" w14:textId="40659640" w:rsidR="00E12FDC" w:rsidRDefault="00061131" w:rsidP="00E12FDC">
      <w:pPr>
        <w:pStyle w:val="a3"/>
        <w:ind w:left="0"/>
        <w:jc w:val="center"/>
        <w:rPr>
          <w:rFonts w:ascii="Times New Roman" w:hAnsi="Times New Roman" w:cs="Times New Roman"/>
        </w:rPr>
      </w:pPr>
      <w:r>
        <w:rPr>
          <w:noProof/>
        </w:rPr>
        <w:drawing>
          <wp:inline distT="0" distB="0" distL="0" distR="0" wp14:anchorId="5D461D3A" wp14:editId="05FEEE6E">
            <wp:extent cx="3276600" cy="3023024"/>
            <wp:effectExtent l="0" t="0" r="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87212" cy="3032814"/>
                    </a:xfrm>
                    <a:prstGeom prst="rect">
                      <a:avLst/>
                    </a:prstGeom>
                    <a:noFill/>
                    <a:ln>
                      <a:noFill/>
                    </a:ln>
                  </pic:spPr>
                </pic:pic>
              </a:graphicData>
            </a:graphic>
          </wp:inline>
        </w:drawing>
      </w:r>
    </w:p>
    <w:p w14:paraId="232474FF" w14:textId="77777777" w:rsidR="00E12FDC" w:rsidRDefault="00E12FDC" w:rsidP="00E12FDC">
      <w:pPr>
        <w:pStyle w:val="a3"/>
        <w:ind w:left="993"/>
        <w:rPr>
          <w:rFonts w:ascii="Times New Roman" w:hAnsi="Times New Roman" w:cs="Times New Roman"/>
        </w:rPr>
      </w:pPr>
    </w:p>
    <w:p w14:paraId="653DA19C" w14:textId="501859B1" w:rsidR="00E12FDC" w:rsidRDefault="00E12FDC" w:rsidP="00E12FDC">
      <w:pPr>
        <w:pStyle w:val="a3"/>
        <w:ind w:left="993"/>
        <w:jc w:val="both"/>
        <w:rPr>
          <w:rFonts w:ascii="Times New Roman" w:hAnsi="Times New Roman" w:cs="Times New Roman"/>
        </w:rPr>
      </w:pPr>
      <w:r>
        <w:rPr>
          <w:rFonts w:ascii="Times New Roman" w:hAnsi="Times New Roman" w:cs="Times New Roman"/>
        </w:rPr>
        <w:t>На параметрах действия для заполнения доступ</w:t>
      </w:r>
      <w:r w:rsidR="00061131">
        <w:rPr>
          <w:rFonts w:ascii="Times New Roman" w:hAnsi="Times New Roman" w:cs="Times New Roman"/>
        </w:rPr>
        <w:t>е</w:t>
      </w:r>
      <w:r>
        <w:rPr>
          <w:rFonts w:ascii="Times New Roman" w:hAnsi="Times New Roman" w:cs="Times New Roman"/>
        </w:rPr>
        <w:t xml:space="preserve">н </w:t>
      </w:r>
      <w:r w:rsidR="00061131">
        <w:rPr>
          <w:rFonts w:ascii="Times New Roman" w:hAnsi="Times New Roman" w:cs="Times New Roman"/>
        </w:rPr>
        <w:t>1</w:t>
      </w:r>
      <w:r>
        <w:rPr>
          <w:rFonts w:ascii="Times New Roman" w:hAnsi="Times New Roman" w:cs="Times New Roman"/>
        </w:rPr>
        <w:t xml:space="preserve"> параметр, остальные выведены справочно:</w:t>
      </w:r>
    </w:p>
    <w:p w14:paraId="345AE7B7" w14:textId="453473E0" w:rsidR="00E12FDC" w:rsidRDefault="00E12FDC" w:rsidP="00E12FDC">
      <w:pPr>
        <w:pStyle w:val="a3"/>
        <w:numPr>
          <w:ilvl w:val="0"/>
          <w:numId w:val="9"/>
        </w:numPr>
        <w:jc w:val="both"/>
        <w:rPr>
          <w:rFonts w:ascii="Times New Roman" w:hAnsi="Times New Roman" w:cs="Times New Roman"/>
        </w:rPr>
      </w:pPr>
      <w:r>
        <w:rPr>
          <w:rFonts w:ascii="Times New Roman" w:hAnsi="Times New Roman" w:cs="Times New Roman"/>
        </w:rPr>
        <w:t>Стаж по выслуге. Из словаря «Стажи» необходимо выбрать тот вид стажей, который используется в подсистеме «Кадры и штатное расписание» для учета стаж для выплаты за стаж работы. Если доплата за стаж в организации есть, а сам стаж в подсистеме «Кадры и штатное расписание» не ведется, то на параметрах нужно выбрать любой стаж (</w:t>
      </w:r>
      <w:r w:rsidRPr="00E12FDC">
        <w:rPr>
          <w:rFonts w:ascii="Times New Roman" w:hAnsi="Times New Roman" w:cs="Times New Roman"/>
        </w:rPr>
        <w:t>Выслуга</w:t>
      </w:r>
      <w:r>
        <w:rPr>
          <w:rFonts w:ascii="Times New Roman" w:hAnsi="Times New Roman" w:cs="Times New Roman"/>
        </w:rPr>
        <w:t>, Медицинский или иной другой). Иначе будет считаться, что в организации нет доплаты за стаж и продолжительность будет рассчитана исходя из срока действия исполнения (так положено по инструкции);</w:t>
      </w:r>
    </w:p>
    <w:p w14:paraId="0EAA8B12" w14:textId="77777777" w:rsidR="00E12FDC" w:rsidRDefault="00E12FDC" w:rsidP="00E12FDC">
      <w:pPr>
        <w:pStyle w:val="a3"/>
        <w:ind w:left="993"/>
        <w:rPr>
          <w:rFonts w:ascii="Times New Roman" w:hAnsi="Times New Roman" w:cs="Times New Roman"/>
        </w:rPr>
      </w:pPr>
    </w:p>
    <w:p w14:paraId="41F5AF15" w14:textId="6DAC18DA" w:rsidR="00DF3D04" w:rsidRPr="00E12FDC" w:rsidRDefault="00FA70BD" w:rsidP="00E12FDC">
      <w:pPr>
        <w:pStyle w:val="a3"/>
        <w:numPr>
          <w:ilvl w:val="0"/>
          <w:numId w:val="8"/>
        </w:numPr>
        <w:jc w:val="both"/>
        <w:rPr>
          <w:rFonts w:ascii="Times New Roman" w:hAnsi="Times New Roman" w:cs="Times New Roman"/>
        </w:rPr>
      </w:pPr>
      <w:r w:rsidRPr="00E12FDC">
        <w:rPr>
          <w:rFonts w:ascii="Times New Roman" w:hAnsi="Times New Roman" w:cs="Times New Roman"/>
        </w:rPr>
        <w:t>При заполнении кадровой информации</w:t>
      </w:r>
      <w:r w:rsidR="00150D09" w:rsidRPr="00E12FDC">
        <w:rPr>
          <w:rFonts w:ascii="Times New Roman" w:hAnsi="Times New Roman" w:cs="Times New Roman"/>
        </w:rPr>
        <w:t xml:space="preserve"> из подсистемы «Кадры и штатное расписание» (КШР) следующий алгоритм подбор</w:t>
      </w:r>
      <w:r w:rsidR="00F9643C">
        <w:rPr>
          <w:rFonts w:ascii="Times New Roman" w:hAnsi="Times New Roman" w:cs="Times New Roman"/>
        </w:rPr>
        <w:t xml:space="preserve">а, </w:t>
      </w:r>
      <w:r w:rsidR="00F9643C" w:rsidRPr="00F9643C">
        <w:rPr>
          <w:rFonts w:ascii="Times New Roman" w:hAnsi="Times New Roman" w:cs="Times New Roman"/>
          <w:b/>
          <w:bCs/>
          <w:i/>
          <w:iCs/>
          <w:u w:val="single"/>
        </w:rPr>
        <w:t>должны совпасть все значения</w:t>
      </w:r>
      <w:r w:rsidR="00F9643C">
        <w:rPr>
          <w:rFonts w:ascii="Times New Roman" w:hAnsi="Times New Roman" w:cs="Times New Roman"/>
          <w:b/>
          <w:bCs/>
          <w:i/>
          <w:iCs/>
          <w:u w:val="single"/>
        </w:rPr>
        <w:t>, если хотя бы одно не совпадает, то сотрудник или исполнение подобрано не будет</w:t>
      </w:r>
      <w:r w:rsidR="00150D09" w:rsidRPr="00E12FDC">
        <w:rPr>
          <w:rFonts w:ascii="Times New Roman" w:hAnsi="Times New Roman" w:cs="Times New Roman"/>
        </w:rPr>
        <w:t>:</w:t>
      </w:r>
    </w:p>
    <w:p w14:paraId="52C9BEF0" w14:textId="09CB21F2" w:rsidR="00F9643C" w:rsidRPr="00F9643C" w:rsidRDefault="00F9643C" w:rsidP="00DF3D04">
      <w:pPr>
        <w:ind w:left="851"/>
        <w:jc w:val="both"/>
        <w:rPr>
          <w:rFonts w:ascii="Times New Roman" w:hAnsi="Times New Roman" w:cs="Times New Roman"/>
          <w:u w:val="single"/>
        </w:rPr>
      </w:pPr>
      <w:r>
        <w:rPr>
          <w:rFonts w:ascii="Times New Roman" w:hAnsi="Times New Roman" w:cs="Times New Roman"/>
          <w:u w:val="single"/>
        </w:rPr>
        <w:t>При подборе сотрудника:</w:t>
      </w:r>
    </w:p>
    <w:p w14:paraId="7463F493" w14:textId="7E425BD4" w:rsidR="00150D09" w:rsidRDefault="00150D09" w:rsidP="00DF3D04">
      <w:pPr>
        <w:ind w:left="851"/>
        <w:jc w:val="both"/>
        <w:rPr>
          <w:rFonts w:ascii="Times New Roman" w:hAnsi="Times New Roman" w:cs="Times New Roman"/>
        </w:rPr>
      </w:pPr>
      <w:r>
        <w:rPr>
          <w:rFonts w:ascii="Times New Roman" w:hAnsi="Times New Roman" w:cs="Times New Roman"/>
        </w:rPr>
        <w:t>КШР. Сотрудник. Работодатель = АХД. Импорт данных. Юр.лицо</w:t>
      </w:r>
      <w:r w:rsidR="00920AEA">
        <w:rPr>
          <w:rFonts w:ascii="Times New Roman" w:hAnsi="Times New Roman" w:cs="Times New Roman"/>
        </w:rPr>
        <w:t>.</w:t>
      </w:r>
    </w:p>
    <w:p w14:paraId="6EB2204D" w14:textId="3D47F619" w:rsidR="00150D09" w:rsidRDefault="00150D09" w:rsidP="00DF3D04">
      <w:pPr>
        <w:ind w:left="851"/>
        <w:jc w:val="both"/>
        <w:rPr>
          <w:rFonts w:ascii="Times New Roman" w:hAnsi="Times New Roman" w:cs="Times New Roman"/>
        </w:rPr>
      </w:pPr>
      <w:r>
        <w:rPr>
          <w:rFonts w:ascii="Times New Roman" w:hAnsi="Times New Roman" w:cs="Times New Roman"/>
        </w:rPr>
        <w:t>КШР. Сотрудник. СНИЛС = АХД. Импорт данных. Сведения о заработной плате. СНИЛС</w:t>
      </w:r>
      <w:r w:rsidR="00920AEA">
        <w:rPr>
          <w:rFonts w:ascii="Times New Roman" w:hAnsi="Times New Roman" w:cs="Times New Roman"/>
        </w:rPr>
        <w:t>.</w:t>
      </w:r>
    </w:p>
    <w:p w14:paraId="34A89669" w14:textId="0D683B6E" w:rsidR="00F9643C" w:rsidRPr="00F9643C" w:rsidRDefault="00F9643C" w:rsidP="00F9643C">
      <w:pPr>
        <w:ind w:left="851"/>
        <w:jc w:val="both"/>
        <w:rPr>
          <w:rFonts w:ascii="Times New Roman" w:hAnsi="Times New Roman" w:cs="Times New Roman"/>
          <w:u w:val="single"/>
        </w:rPr>
      </w:pPr>
      <w:r>
        <w:rPr>
          <w:rFonts w:ascii="Times New Roman" w:hAnsi="Times New Roman" w:cs="Times New Roman"/>
          <w:u w:val="single"/>
        </w:rPr>
        <w:t>При подборе исполнения:</w:t>
      </w:r>
    </w:p>
    <w:p w14:paraId="674E44C1" w14:textId="1D97619D" w:rsidR="00150D09" w:rsidRDefault="00A347A3" w:rsidP="00DF3D04">
      <w:pPr>
        <w:ind w:left="851"/>
        <w:jc w:val="both"/>
        <w:rPr>
          <w:rFonts w:ascii="Times New Roman" w:hAnsi="Times New Roman" w:cs="Times New Roman"/>
        </w:rPr>
      </w:pPr>
      <w:r>
        <w:rPr>
          <w:rFonts w:ascii="Times New Roman" w:hAnsi="Times New Roman" w:cs="Times New Roman"/>
        </w:rPr>
        <w:t>КШР. Исполнение. Подразделение = АХД. Импорт данных. Исполнения должностей. Подразделение (по связи КШР и ПЛПУ)</w:t>
      </w:r>
      <w:r w:rsidR="00920AEA">
        <w:rPr>
          <w:rFonts w:ascii="Times New Roman" w:hAnsi="Times New Roman" w:cs="Times New Roman"/>
        </w:rPr>
        <w:t>.</w:t>
      </w:r>
    </w:p>
    <w:p w14:paraId="6EC19C5A" w14:textId="1F1E39CF" w:rsidR="00A347A3" w:rsidRDefault="00A347A3" w:rsidP="00DF3D04">
      <w:pPr>
        <w:ind w:left="851"/>
        <w:jc w:val="both"/>
        <w:rPr>
          <w:rFonts w:ascii="Times New Roman" w:hAnsi="Times New Roman" w:cs="Times New Roman"/>
        </w:rPr>
      </w:pPr>
      <w:r>
        <w:rPr>
          <w:rFonts w:ascii="Times New Roman" w:hAnsi="Times New Roman" w:cs="Times New Roman"/>
        </w:rPr>
        <w:t>КШР. Исполнение. Штатная должность. Должность = АХД. Импорт данных. Исполнения должностей. Должность работника МО (по соответствию должностей КШР и АХД)</w:t>
      </w:r>
      <w:r w:rsidR="00920AEA">
        <w:rPr>
          <w:rFonts w:ascii="Times New Roman" w:hAnsi="Times New Roman" w:cs="Times New Roman"/>
        </w:rPr>
        <w:t>.</w:t>
      </w:r>
    </w:p>
    <w:p w14:paraId="592DCA27" w14:textId="4D390268" w:rsidR="00A347A3" w:rsidRDefault="00A347A3" w:rsidP="00DF3D04">
      <w:pPr>
        <w:ind w:left="851"/>
        <w:jc w:val="both"/>
        <w:rPr>
          <w:rFonts w:ascii="Times New Roman" w:hAnsi="Times New Roman" w:cs="Times New Roman"/>
        </w:rPr>
      </w:pPr>
      <w:r>
        <w:rPr>
          <w:rFonts w:ascii="Times New Roman" w:hAnsi="Times New Roman" w:cs="Times New Roman"/>
        </w:rPr>
        <w:t xml:space="preserve">КШР. Исполнение. Дата начала действия = АХД. Импорт данных. </w:t>
      </w:r>
      <w:r w:rsidR="00627BF8">
        <w:rPr>
          <w:rFonts w:ascii="Times New Roman" w:hAnsi="Times New Roman" w:cs="Times New Roman"/>
        </w:rPr>
        <w:t>Исполнения должностей. Дата начала действия</w:t>
      </w:r>
      <w:r w:rsidR="00920AEA">
        <w:rPr>
          <w:rFonts w:ascii="Times New Roman" w:hAnsi="Times New Roman" w:cs="Times New Roman"/>
        </w:rPr>
        <w:t>.</w:t>
      </w:r>
    </w:p>
    <w:p w14:paraId="4ABADCDC" w14:textId="72BCB61C" w:rsidR="00627BF8" w:rsidRDefault="00627BF8" w:rsidP="00DF3D04">
      <w:pPr>
        <w:ind w:left="851"/>
        <w:jc w:val="both"/>
        <w:rPr>
          <w:rFonts w:ascii="Times New Roman" w:hAnsi="Times New Roman" w:cs="Times New Roman"/>
        </w:rPr>
      </w:pPr>
      <w:r>
        <w:rPr>
          <w:rFonts w:ascii="Times New Roman" w:hAnsi="Times New Roman" w:cs="Times New Roman"/>
        </w:rPr>
        <w:t>КШР. Исполнение. Вид должностного исполнения =  АХД. Импорт данных. Исполнения должностей.</w:t>
      </w:r>
      <w:r w:rsidR="006805D1">
        <w:rPr>
          <w:rFonts w:ascii="Times New Roman" w:hAnsi="Times New Roman" w:cs="Times New Roman"/>
        </w:rPr>
        <w:t xml:space="preserve"> Тип занятости</w:t>
      </w:r>
      <w:r w:rsidR="00920AEA">
        <w:rPr>
          <w:rFonts w:ascii="Times New Roman" w:hAnsi="Times New Roman" w:cs="Times New Roman"/>
        </w:rPr>
        <w:t>.</w:t>
      </w:r>
    </w:p>
    <w:p w14:paraId="4CA3577E" w14:textId="31605869" w:rsidR="00F9643C" w:rsidRDefault="00F9643C" w:rsidP="00DF3D04">
      <w:pPr>
        <w:ind w:left="851"/>
        <w:jc w:val="both"/>
        <w:rPr>
          <w:rFonts w:ascii="Times New Roman" w:hAnsi="Times New Roman" w:cs="Times New Roman"/>
        </w:rPr>
      </w:pPr>
    </w:p>
    <w:p w14:paraId="582C939A" w14:textId="6B7E86DF" w:rsidR="00F9643C" w:rsidRDefault="00F9643C" w:rsidP="00DF3D04">
      <w:pPr>
        <w:ind w:left="851"/>
        <w:jc w:val="both"/>
        <w:rPr>
          <w:rFonts w:ascii="Times New Roman" w:hAnsi="Times New Roman" w:cs="Times New Roman"/>
        </w:rPr>
      </w:pPr>
      <w:r>
        <w:rPr>
          <w:rFonts w:ascii="Times New Roman" w:hAnsi="Times New Roman" w:cs="Times New Roman"/>
        </w:rPr>
        <w:t>Заполнение полей в спецификации мониторинга</w:t>
      </w:r>
    </w:p>
    <w:p w14:paraId="1233B500" w14:textId="3ADF6C2D" w:rsidR="00920AEA" w:rsidRPr="00920AEA" w:rsidRDefault="00920AEA" w:rsidP="00920AEA">
      <w:pPr>
        <w:pStyle w:val="a3"/>
        <w:numPr>
          <w:ilvl w:val="0"/>
          <w:numId w:val="9"/>
        </w:numPr>
        <w:jc w:val="both"/>
        <w:rPr>
          <w:rFonts w:ascii="Times New Roman" w:hAnsi="Times New Roman" w:cs="Times New Roman"/>
        </w:rPr>
      </w:pPr>
      <w:r w:rsidRPr="00920AEA">
        <w:rPr>
          <w:rFonts w:ascii="Times New Roman" w:hAnsi="Times New Roman" w:cs="Times New Roman"/>
        </w:rPr>
        <w:t>Если сотрудник подобран, то из спецификации Анкета – Стажи будет рассчитана продолжительность стажа с типом Общий, а также типом, заданным для расчета стажа по выслуге:</w:t>
      </w:r>
    </w:p>
    <w:p w14:paraId="66F3EB12" w14:textId="28A9D958" w:rsidR="00920AEA" w:rsidRDefault="00920AEA" w:rsidP="00920AEA">
      <w:pPr>
        <w:ind w:left="1418"/>
        <w:jc w:val="both"/>
        <w:rPr>
          <w:rFonts w:ascii="Times New Roman" w:hAnsi="Times New Roman" w:cs="Times New Roman"/>
        </w:rPr>
      </w:pPr>
      <w:r>
        <w:rPr>
          <w:noProof/>
        </w:rPr>
        <w:drawing>
          <wp:inline distT="0" distB="0" distL="0" distR="0" wp14:anchorId="52C145F5" wp14:editId="7BC45E94">
            <wp:extent cx="2758440" cy="1655064"/>
            <wp:effectExtent l="0" t="0" r="381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2055" cy="1675233"/>
                    </a:xfrm>
                    <a:prstGeom prst="rect">
                      <a:avLst/>
                    </a:prstGeom>
                    <a:noFill/>
                    <a:ln>
                      <a:noFill/>
                    </a:ln>
                  </pic:spPr>
                </pic:pic>
              </a:graphicData>
            </a:graphic>
          </wp:inline>
        </w:drawing>
      </w:r>
    </w:p>
    <w:p w14:paraId="1703D6B8" w14:textId="003675E4" w:rsidR="00920AEA" w:rsidRDefault="00920AEA" w:rsidP="00920AEA">
      <w:pPr>
        <w:pStyle w:val="a3"/>
        <w:numPr>
          <w:ilvl w:val="0"/>
          <w:numId w:val="9"/>
        </w:numPr>
        <w:jc w:val="both"/>
        <w:rPr>
          <w:rFonts w:ascii="Times New Roman" w:hAnsi="Times New Roman" w:cs="Times New Roman"/>
        </w:rPr>
      </w:pPr>
      <w:r w:rsidRPr="00920AEA">
        <w:rPr>
          <w:rFonts w:ascii="Times New Roman" w:hAnsi="Times New Roman" w:cs="Times New Roman"/>
        </w:rPr>
        <w:t>Если сотрудник подобран, то из спецификации Анкета</w:t>
      </w:r>
      <w:r>
        <w:rPr>
          <w:rFonts w:ascii="Times New Roman" w:hAnsi="Times New Roman" w:cs="Times New Roman"/>
        </w:rPr>
        <w:t xml:space="preserve"> – Образование из записи с типом «Ученая степень» значение поля «Ученая степень» будет перенесено в соответствующее поле мониторинга:</w:t>
      </w:r>
    </w:p>
    <w:p w14:paraId="225A5D93" w14:textId="163450C3" w:rsidR="00920AEA" w:rsidRDefault="007D7976" w:rsidP="00920AEA">
      <w:pPr>
        <w:jc w:val="both"/>
        <w:rPr>
          <w:rFonts w:ascii="Times New Roman" w:hAnsi="Times New Roman" w:cs="Times New Roman"/>
        </w:rPr>
      </w:pPr>
      <w:r>
        <w:rPr>
          <w:noProof/>
        </w:rPr>
        <w:drawing>
          <wp:inline distT="0" distB="0" distL="0" distR="0" wp14:anchorId="7219566F" wp14:editId="0069EFF6">
            <wp:extent cx="2728278" cy="1981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4047" cy="1992651"/>
                    </a:xfrm>
                    <a:prstGeom prst="rect">
                      <a:avLst/>
                    </a:prstGeom>
                    <a:noFill/>
                    <a:ln>
                      <a:noFill/>
                    </a:ln>
                  </pic:spPr>
                </pic:pic>
              </a:graphicData>
            </a:graphic>
          </wp:inline>
        </w:drawing>
      </w:r>
      <w:r w:rsidRPr="007D7976">
        <w:t xml:space="preserve"> </w:t>
      </w:r>
      <w:r>
        <w:rPr>
          <w:noProof/>
        </w:rPr>
        <w:drawing>
          <wp:inline distT="0" distB="0" distL="0" distR="0" wp14:anchorId="07C36E7F" wp14:editId="3EB0A70A">
            <wp:extent cx="2720340" cy="1950743"/>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0003" cy="1972014"/>
                    </a:xfrm>
                    <a:prstGeom prst="rect">
                      <a:avLst/>
                    </a:prstGeom>
                    <a:noFill/>
                    <a:ln>
                      <a:noFill/>
                    </a:ln>
                  </pic:spPr>
                </pic:pic>
              </a:graphicData>
            </a:graphic>
          </wp:inline>
        </w:drawing>
      </w:r>
    </w:p>
    <w:p w14:paraId="5E55E2F7" w14:textId="2667E729" w:rsidR="00920AEA" w:rsidRDefault="007D7976" w:rsidP="007D7976">
      <w:pPr>
        <w:pStyle w:val="a3"/>
        <w:numPr>
          <w:ilvl w:val="0"/>
          <w:numId w:val="9"/>
        </w:numPr>
        <w:jc w:val="both"/>
        <w:rPr>
          <w:rFonts w:ascii="Times New Roman" w:hAnsi="Times New Roman" w:cs="Times New Roman"/>
        </w:rPr>
      </w:pPr>
      <w:r>
        <w:rPr>
          <w:rFonts w:ascii="Times New Roman" w:hAnsi="Times New Roman" w:cs="Times New Roman"/>
        </w:rPr>
        <w:t>Если исполнение подобрано, то информация о СОУТ будет перенесена из спецификации «Рабочие места»</w:t>
      </w:r>
    </w:p>
    <w:p w14:paraId="7B1BE48F" w14:textId="5ADCC141" w:rsidR="007D7976" w:rsidRDefault="007D7976" w:rsidP="007D7976">
      <w:pPr>
        <w:pStyle w:val="a3"/>
        <w:ind w:left="1353"/>
        <w:jc w:val="both"/>
        <w:rPr>
          <w:rFonts w:ascii="Times New Roman" w:hAnsi="Times New Roman" w:cs="Times New Roman"/>
        </w:rPr>
      </w:pPr>
      <w:r>
        <w:rPr>
          <w:noProof/>
        </w:rPr>
        <w:drawing>
          <wp:inline distT="0" distB="0" distL="0" distR="0" wp14:anchorId="273D4E0A" wp14:editId="63E171EF">
            <wp:extent cx="3124200" cy="129726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0248" cy="1320534"/>
                    </a:xfrm>
                    <a:prstGeom prst="rect">
                      <a:avLst/>
                    </a:prstGeom>
                    <a:noFill/>
                    <a:ln>
                      <a:noFill/>
                    </a:ln>
                  </pic:spPr>
                </pic:pic>
              </a:graphicData>
            </a:graphic>
          </wp:inline>
        </w:drawing>
      </w:r>
    </w:p>
    <w:p w14:paraId="61EEB5E0" w14:textId="77777777" w:rsidR="007D7976" w:rsidRDefault="007D7976" w:rsidP="00287B30">
      <w:pPr>
        <w:pStyle w:val="a3"/>
        <w:ind w:left="1353"/>
        <w:jc w:val="both"/>
        <w:rPr>
          <w:rFonts w:ascii="Times New Roman" w:hAnsi="Times New Roman" w:cs="Times New Roman"/>
        </w:rPr>
      </w:pPr>
    </w:p>
    <w:p w14:paraId="4295EB4C" w14:textId="1995C55B" w:rsidR="00287B30" w:rsidRDefault="00FA05A5" w:rsidP="00287B30">
      <w:pPr>
        <w:pStyle w:val="a3"/>
        <w:numPr>
          <w:ilvl w:val="0"/>
          <w:numId w:val="9"/>
        </w:numPr>
        <w:jc w:val="both"/>
        <w:rPr>
          <w:rFonts w:ascii="Times New Roman" w:hAnsi="Times New Roman" w:cs="Times New Roman"/>
        </w:rPr>
      </w:pPr>
      <w:r w:rsidRPr="00FA05A5">
        <w:rPr>
          <w:rFonts w:ascii="Times New Roman" w:hAnsi="Times New Roman" w:cs="Times New Roman"/>
        </w:rPr>
        <w:t>Если исполнение подобран</w:t>
      </w:r>
      <w:r w:rsidR="00287B30">
        <w:rPr>
          <w:rFonts w:ascii="Times New Roman" w:hAnsi="Times New Roman" w:cs="Times New Roman"/>
        </w:rPr>
        <w:t>о</w:t>
      </w:r>
      <w:r w:rsidRPr="00FA05A5">
        <w:rPr>
          <w:rFonts w:ascii="Times New Roman" w:hAnsi="Times New Roman" w:cs="Times New Roman"/>
        </w:rPr>
        <w:t>, то информация о квалификации для заданной специальности текущей штатной должности будет перенесена из спецификации «Квалификационные категории» Сотрудника. При этом необходимо сравнить Специальность штатной должности и квалификационную категорию сотрудника:</w:t>
      </w:r>
    </w:p>
    <w:p w14:paraId="53F45663" w14:textId="3FE801B2" w:rsidR="001A4B19" w:rsidRDefault="001A4B19" w:rsidP="001A4B19">
      <w:pPr>
        <w:pStyle w:val="a3"/>
        <w:ind w:left="1353"/>
        <w:jc w:val="both"/>
        <w:rPr>
          <w:rFonts w:ascii="Times New Roman" w:hAnsi="Times New Roman" w:cs="Times New Roman"/>
        </w:rPr>
      </w:pPr>
      <w:r>
        <w:rPr>
          <w:rFonts w:ascii="Times New Roman" w:hAnsi="Times New Roman" w:cs="Times New Roman"/>
        </w:rPr>
        <w:t>- как посмотреть специальность штатной должности исполнения (из раздела «Штат»)</w:t>
      </w:r>
    </w:p>
    <w:p w14:paraId="4E29C6D5" w14:textId="33BE58D7" w:rsidR="007D7976" w:rsidRDefault="001A4B19" w:rsidP="001A4B19">
      <w:pPr>
        <w:jc w:val="center"/>
        <w:rPr>
          <w:rFonts w:ascii="Times New Roman" w:hAnsi="Times New Roman" w:cs="Times New Roman"/>
        </w:rPr>
      </w:pPr>
      <w:r>
        <w:rPr>
          <w:noProof/>
        </w:rPr>
        <w:lastRenderedPageBreak/>
        <w:drawing>
          <wp:inline distT="0" distB="0" distL="0" distR="0" wp14:anchorId="47A3CDDF" wp14:editId="1951A390">
            <wp:extent cx="2651760" cy="3477031"/>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8896" cy="3499501"/>
                    </a:xfrm>
                    <a:prstGeom prst="rect">
                      <a:avLst/>
                    </a:prstGeom>
                    <a:noFill/>
                    <a:ln>
                      <a:noFill/>
                    </a:ln>
                  </pic:spPr>
                </pic:pic>
              </a:graphicData>
            </a:graphic>
          </wp:inline>
        </w:drawing>
      </w:r>
    </w:p>
    <w:p w14:paraId="286305C0" w14:textId="25CCCA76" w:rsidR="001A4B19" w:rsidRDefault="001A4B19" w:rsidP="001A4B19">
      <w:pPr>
        <w:ind w:left="1418"/>
        <w:jc w:val="both"/>
        <w:rPr>
          <w:rFonts w:ascii="Times New Roman" w:hAnsi="Times New Roman" w:cs="Times New Roman"/>
        </w:rPr>
      </w:pPr>
      <w:r>
        <w:rPr>
          <w:rFonts w:ascii="Times New Roman" w:hAnsi="Times New Roman" w:cs="Times New Roman"/>
        </w:rPr>
        <w:t>- какая квалификационная категория будет заполнена у сотрудника (Сотрудник – Анкета – Квалификационные категории) с учетом сроков действия:</w:t>
      </w:r>
    </w:p>
    <w:p w14:paraId="24274912" w14:textId="3C7FDDAB" w:rsidR="001A4B19" w:rsidRDefault="001A4B19" w:rsidP="001A4B19">
      <w:pPr>
        <w:jc w:val="center"/>
        <w:rPr>
          <w:rFonts w:ascii="Times New Roman" w:hAnsi="Times New Roman" w:cs="Times New Roman"/>
        </w:rPr>
      </w:pPr>
      <w:r>
        <w:rPr>
          <w:noProof/>
        </w:rPr>
        <w:drawing>
          <wp:inline distT="0" distB="0" distL="0" distR="0" wp14:anchorId="2806F649" wp14:editId="58E61CFB">
            <wp:extent cx="2628900" cy="2242734"/>
            <wp:effectExtent l="0" t="0" r="0"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41470" cy="2253458"/>
                    </a:xfrm>
                    <a:prstGeom prst="rect">
                      <a:avLst/>
                    </a:prstGeom>
                    <a:noFill/>
                    <a:ln>
                      <a:noFill/>
                    </a:ln>
                  </pic:spPr>
                </pic:pic>
              </a:graphicData>
            </a:graphic>
          </wp:inline>
        </w:drawing>
      </w:r>
    </w:p>
    <w:p w14:paraId="1067C9EF" w14:textId="77777777" w:rsidR="001A4B19" w:rsidRPr="007D7976" w:rsidRDefault="001A4B19" w:rsidP="001A4B19">
      <w:pPr>
        <w:jc w:val="center"/>
        <w:rPr>
          <w:rFonts w:ascii="Times New Roman" w:hAnsi="Times New Roman" w:cs="Times New Roman"/>
        </w:rPr>
      </w:pPr>
    </w:p>
    <w:p w14:paraId="17D8FEBB" w14:textId="4672798D" w:rsidR="00BC18E0" w:rsidRDefault="00BC18E0" w:rsidP="00BC18E0">
      <w:pPr>
        <w:pStyle w:val="a3"/>
        <w:numPr>
          <w:ilvl w:val="1"/>
          <w:numId w:val="6"/>
        </w:numPr>
        <w:jc w:val="both"/>
        <w:rPr>
          <w:rFonts w:ascii="Times New Roman" w:hAnsi="Times New Roman" w:cs="Times New Roman"/>
          <w:b/>
          <w:bCs/>
        </w:rPr>
      </w:pPr>
      <w:r w:rsidRPr="00BC18E0">
        <w:rPr>
          <w:rFonts w:ascii="Times New Roman" w:hAnsi="Times New Roman" w:cs="Times New Roman"/>
          <w:b/>
          <w:bCs/>
        </w:rPr>
        <w:t xml:space="preserve">Загрузкой готового </w:t>
      </w:r>
      <w:r w:rsidRPr="00BC18E0">
        <w:rPr>
          <w:rFonts w:ascii="Times New Roman" w:hAnsi="Times New Roman" w:cs="Times New Roman"/>
          <w:b/>
          <w:bCs/>
          <w:lang w:val="en-US"/>
        </w:rPr>
        <w:t>xml</w:t>
      </w:r>
      <w:r w:rsidRPr="00BC18E0">
        <w:rPr>
          <w:rFonts w:ascii="Times New Roman" w:hAnsi="Times New Roman" w:cs="Times New Roman"/>
          <w:b/>
          <w:bCs/>
        </w:rPr>
        <w:t xml:space="preserve"> файла в формате, утвержденном ПФР, из зарплатной программы.</w:t>
      </w:r>
    </w:p>
    <w:p w14:paraId="637F3CD3" w14:textId="5B6D1CF8" w:rsidR="001A4B19" w:rsidRPr="00061131" w:rsidRDefault="00061131" w:rsidP="00061131">
      <w:pPr>
        <w:pStyle w:val="a3"/>
        <w:numPr>
          <w:ilvl w:val="0"/>
          <w:numId w:val="13"/>
        </w:numPr>
        <w:ind w:left="709"/>
        <w:jc w:val="both"/>
        <w:rPr>
          <w:rFonts w:ascii="Times New Roman" w:hAnsi="Times New Roman" w:cs="Times New Roman"/>
          <w:color w:val="000000" w:themeColor="text1"/>
        </w:rPr>
      </w:pPr>
      <w:r>
        <w:rPr>
          <w:rFonts w:ascii="Times New Roman" w:hAnsi="Times New Roman" w:cs="Times New Roman"/>
        </w:rPr>
        <w:t>В разделе «Мониторинг заработной платы» добавить записи в заголовке раздела</w:t>
      </w:r>
    </w:p>
    <w:p w14:paraId="677F0890" w14:textId="77777777" w:rsidR="00061131" w:rsidRDefault="00061131" w:rsidP="00061131">
      <w:pPr>
        <w:pStyle w:val="a3"/>
        <w:ind w:left="1800"/>
        <w:rPr>
          <w:rFonts w:ascii="Times New Roman" w:hAnsi="Times New Roman" w:cs="Times New Roman"/>
        </w:rPr>
      </w:pPr>
      <w:r>
        <w:rPr>
          <w:noProof/>
        </w:rPr>
        <w:lastRenderedPageBreak/>
        <w:drawing>
          <wp:inline distT="0" distB="0" distL="0" distR="0" wp14:anchorId="385052D7" wp14:editId="7C86E5D5">
            <wp:extent cx="3002280" cy="2606113"/>
            <wp:effectExtent l="0" t="0" r="7620"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17411" cy="2619247"/>
                    </a:xfrm>
                    <a:prstGeom prst="rect">
                      <a:avLst/>
                    </a:prstGeom>
                    <a:noFill/>
                    <a:ln>
                      <a:noFill/>
                    </a:ln>
                  </pic:spPr>
                </pic:pic>
              </a:graphicData>
            </a:graphic>
          </wp:inline>
        </w:drawing>
      </w:r>
    </w:p>
    <w:p w14:paraId="0F78782C" w14:textId="77777777" w:rsidR="00061131" w:rsidRDefault="00061131" w:rsidP="00061131">
      <w:pPr>
        <w:pStyle w:val="a3"/>
        <w:ind w:left="1800"/>
        <w:rPr>
          <w:rFonts w:ascii="Times New Roman" w:hAnsi="Times New Roman" w:cs="Times New Roman"/>
        </w:rPr>
      </w:pPr>
    </w:p>
    <w:p w14:paraId="1BA6ED21" w14:textId="77777777" w:rsidR="00061131" w:rsidRDefault="00061131" w:rsidP="00061131">
      <w:pPr>
        <w:pStyle w:val="a3"/>
        <w:ind w:left="1800"/>
        <w:rPr>
          <w:rFonts w:ascii="Times New Roman" w:hAnsi="Times New Roman" w:cs="Times New Roman"/>
        </w:rPr>
      </w:pPr>
      <w:r>
        <w:rPr>
          <w:rFonts w:ascii="Times New Roman" w:hAnsi="Times New Roman" w:cs="Times New Roman"/>
        </w:rPr>
        <w:t>Тип мониторинга: ПФР ПР-366;</w:t>
      </w:r>
    </w:p>
    <w:p w14:paraId="6DE3C6DA" w14:textId="77777777" w:rsidR="00061131" w:rsidRDefault="00061131" w:rsidP="00061131">
      <w:pPr>
        <w:pStyle w:val="a3"/>
        <w:ind w:left="1800"/>
        <w:rPr>
          <w:rFonts w:ascii="Times New Roman" w:hAnsi="Times New Roman" w:cs="Times New Roman"/>
        </w:rPr>
      </w:pPr>
      <w:r>
        <w:rPr>
          <w:rFonts w:ascii="Times New Roman" w:hAnsi="Times New Roman" w:cs="Times New Roman"/>
        </w:rPr>
        <w:t>Юридическое лицо: код мединфо;</w:t>
      </w:r>
    </w:p>
    <w:p w14:paraId="56509E6B" w14:textId="77777777" w:rsidR="00061131" w:rsidRDefault="00061131" w:rsidP="00061131">
      <w:pPr>
        <w:pStyle w:val="a3"/>
        <w:ind w:left="1800"/>
        <w:rPr>
          <w:rFonts w:ascii="Times New Roman" w:hAnsi="Times New Roman" w:cs="Times New Roman"/>
        </w:rPr>
      </w:pPr>
      <w:r>
        <w:rPr>
          <w:rFonts w:ascii="Times New Roman" w:hAnsi="Times New Roman" w:cs="Times New Roman"/>
        </w:rPr>
        <w:t xml:space="preserve">Регион: </w:t>
      </w:r>
      <w:r w:rsidRPr="003B7D2F">
        <w:rPr>
          <w:rFonts w:ascii="Times New Roman" w:hAnsi="Times New Roman" w:cs="Times New Roman"/>
        </w:rPr>
        <w:t>РФ\Краснодарский</w:t>
      </w:r>
      <w:r>
        <w:rPr>
          <w:rFonts w:ascii="Times New Roman" w:hAnsi="Times New Roman" w:cs="Times New Roman"/>
        </w:rPr>
        <w:t>;</w:t>
      </w:r>
    </w:p>
    <w:p w14:paraId="6DDA4736" w14:textId="77777777" w:rsidR="00061131" w:rsidRDefault="00061131" w:rsidP="00061131">
      <w:pPr>
        <w:pStyle w:val="a3"/>
        <w:ind w:left="1800"/>
        <w:rPr>
          <w:rFonts w:ascii="Times New Roman" w:hAnsi="Times New Roman" w:cs="Times New Roman"/>
        </w:rPr>
      </w:pPr>
      <w:r>
        <w:rPr>
          <w:rFonts w:ascii="Times New Roman" w:hAnsi="Times New Roman" w:cs="Times New Roman"/>
        </w:rPr>
        <w:t>Период ЗА и Период В – месяц и год периода.</w:t>
      </w:r>
    </w:p>
    <w:p w14:paraId="69EAC260" w14:textId="77777777" w:rsidR="00061131" w:rsidRDefault="00061131" w:rsidP="00061131">
      <w:pPr>
        <w:pStyle w:val="a3"/>
        <w:ind w:left="1800"/>
        <w:rPr>
          <w:rFonts w:ascii="Times New Roman" w:hAnsi="Times New Roman" w:cs="Times New Roman"/>
        </w:rPr>
      </w:pPr>
    </w:p>
    <w:p w14:paraId="6E2FBC1B" w14:textId="77777777" w:rsidR="00061131" w:rsidRDefault="00061131" w:rsidP="00061131">
      <w:pPr>
        <w:pStyle w:val="a3"/>
        <w:ind w:left="1800"/>
        <w:rPr>
          <w:rFonts w:ascii="Times New Roman" w:hAnsi="Times New Roman" w:cs="Times New Roman"/>
        </w:rPr>
      </w:pPr>
      <w:r>
        <w:rPr>
          <w:rFonts w:ascii="Times New Roman" w:hAnsi="Times New Roman" w:cs="Times New Roman"/>
        </w:rPr>
        <w:t>Для сдачи отчета за 2020й год необходимо добавить 12 записей (по одному на каждый месяц года)</w:t>
      </w:r>
    </w:p>
    <w:p w14:paraId="76D16DC5" w14:textId="1BE63E8C" w:rsidR="00061131" w:rsidRDefault="00061131" w:rsidP="00061131">
      <w:pPr>
        <w:pStyle w:val="a3"/>
        <w:numPr>
          <w:ilvl w:val="0"/>
          <w:numId w:val="13"/>
        </w:numPr>
        <w:ind w:left="709"/>
        <w:jc w:val="both"/>
        <w:rPr>
          <w:rFonts w:ascii="Times New Roman" w:hAnsi="Times New Roman" w:cs="Times New Roman"/>
          <w:color w:val="000000" w:themeColor="text1"/>
        </w:rPr>
      </w:pPr>
      <w:r>
        <w:rPr>
          <w:rFonts w:ascii="Times New Roman" w:hAnsi="Times New Roman" w:cs="Times New Roman"/>
          <w:color w:val="000000" w:themeColor="text1"/>
        </w:rPr>
        <w:t>Встать на любую запись (помечать не нужно) и выполнить действие «</w:t>
      </w:r>
      <w:r w:rsidRPr="00061131">
        <w:rPr>
          <w:rFonts w:ascii="Times New Roman" w:hAnsi="Times New Roman" w:cs="Times New Roman"/>
          <w:color w:val="000000" w:themeColor="text1"/>
        </w:rPr>
        <w:t>Импорт информации о заработной плате из файла в формате xml</w:t>
      </w:r>
      <w:r>
        <w:rPr>
          <w:rFonts w:ascii="Times New Roman" w:hAnsi="Times New Roman" w:cs="Times New Roman"/>
          <w:color w:val="000000" w:themeColor="text1"/>
        </w:rPr>
        <w:t>»</w:t>
      </w:r>
    </w:p>
    <w:p w14:paraId="334115C1" w14:textId="1E5CFA65" w:rsidR="00061131" w:rsidRDefault="00061131" w:rsidP="00061131">
      <w:pPr>
        <w:pStyle w:val="a3"/>
        <w:numPr>
          <w:ilvl w:val="0"/>
          <w:numId w:val="13"/>
        </w:numPr>
        <w:ind w:left="709"/>
        <w:jc w:val="both"/>
        <w:rPr>
          <w:rFonts w:ascii="Times New Roman" w:hAnsi="Times New Roman" w:cs="Times New Roman"/>
          <w:color w:val="000000" w:themeColor="text1"/>
        </w:rPr>
      </w:pPr>
      <w:r>
        <w:rPr>
          <w:rFonts w:ascii="Times New Roman" w:hAnsi="Times New Roman" w:cs="Times New Roman"/>
          <w:color w:val="000000" w:themeColor="text1"/>
        </w:rPr>
        <w:t>В открывшемся окне выбрать файл для загрузки</w:t>
      </w:r>
    </w:p>
    <w:p w14:paraId="6FFEC0BE" w14:textId="11EA5096" w:rsidR="00061131" w:rsidRDefault="00061131" w:rsidP="00061131">
      <w:pPr>
        <w:pStyle w:val="a3"/>
        <w:ind w:left="709"/>
        <w:jc w:val="center"/>
        <w:rPr>
          <w:rFonts w:ascii="Times New Roman" w:hAnsi="Times New Roman" w:cs="Times New Roman"/>
          <w:color w:val="000000" w:themeColor="text1"/>
        </w:rPr>
      </w:pPr>
      <w:r>
        <w:rPr>
          <w:noProof/>
        </w:rPr>
        <w:drawing>
          <wp:inline distT="0" distB="0" distL="0" distR="0" wp14:anchorId="17AC35C4" wp14:editId="44C2A198">
            <wp:extent cx="2606040" cy="2419361"/>
            <wp:effectExtent l="0" t="0" r="381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21594" cy="2433801"/>
                    </a:xfrm>
                    <a:prstGeom prst="rect">
                      <a:avLst/>
                    </a:prstGeom>
                    <a:noFill/>
                    <a:ln>
                      <a:noFill/>
                    </a:ln>
                  </pic:spPr>
                </pic:pic>
              </a:graphicData>
            </a:graphic>
          </wp:inline>
        </w:drawing>
      </w:r>
    </w:p>
    <w:p w14:paraId="3DB67654" w14:textId="740684C8" w:rsidR="00061131" w:rsidRPr="00061131" w:rsidRDefault="00061131" w:rsidP="00061131">
      <w:pPr>
        <w:pStyle w:val="a3"/>
        <w:numPr>
          <w:ilvl w:val="0"/>
          <w:numId w:val="13"/>
        </w:numPr>
        <w:ind w:left="709"/>
        <w:jc w:val="both"/>
        <w:rPr>
          <w:rFonts w:ascii="Times New Roman" w:hAnsi="Times New Roman" w:cs="Times New Roman"/>
          <w:color w:val="000000" w:themeColor="text1"/>
        </w:rPr>
      </w:pPr>
      <w:r>
        <w:rPr>
          <w:rFonts w:ascii="Times New Roman" w:hAnsi="Times New Roman" w:cs="Times New Roman"/>
          <w:b/>
          <w:bCs/>
          <w:color w:val="FF0000"/>
        </w:rPr>
        <w:t>При возникновении ошибок при импорте (когда нет читабельной информации о проблеме, из-за которой не грузится файл, например, СНИЛС и текст, что общий стаж свыше 99 лет)</w:t>
      </w:r>
      <w:r w:rsidR="00391386">
        <w:rPr>
          <w:rFonts w:ascii="Times New Roman" w:hAnsi="Times New Roman" w:cs="Times New Roman"/>
          <w:b/>
          <w:bCs/>
          <w:color w:val="FF0000"/>
        </w:rPr>
        <w:t xml:space="preserve"> или грузится не вся информация,</w:t>
      </w:r>
      <w:r>
        <w:rPr>
          <w:rFonts w:ascii="Times New Roman" w:hAnsi="Times New Roman" w:cs="Times New Roman"/>
          <w:b/>
          <w:bCs/>
          <w:color w:val="FF0000"/>
        </w:rPr>
        <w:t xml:space="preserve"> то необходимо предоставить файл для анализа.</w:t>
      </w:r>
    </w:p>
    <w:p w14:paraId="796DD747" w14:textId="56FE2009" w:rsidR="00061131" w:rsidRDefault="002D6D09" w:rsidP="00061131">
      <w:pPr>
        <w:pStyle w:val="a3"/>
        <w:numPr>
          <w:ilvl w:val="0"/>
          <w:numId w:val="13"/>
        </w:numPr>
        <w:ind w:left="709"/>
        <w:jc w:val="both"/>
        <w:rPr>
          <w:rFonts w:ascii="Times New Roman" w:hAnsi="Times New Roman" w:cs="Times New Roman"/>
          <w:b/>
          <w:bCs/>
          <w:color w:val="FF0000"/>
        </w:rPr>
      </w:pPr>
      <w:r w:rsidRPr="002D6D09">
        <w:rPr>
          <w:rFonts w:ascii="Times New Roman" w:hAnsi="Times New Roman" w:cs="Times New Roman"/>
          <w:b/>
          <w:bCs/>
          <w:color w:val="FF0000"/>
        </w:rPr>
        <w:t>После загрузки файла необходимо проверить</w:t>
      </w:r>
      <w:r>
        <w:rPr>
          <w:rFonts w:ascii="Times New Roman" w:hAnsi="Times New Roman" w:cs="Times New Roman"/>
          <w:b/>
          <w:bCs/>
          <w:color w:val="FF0000"/>
        </w:rPr>
        <w:t xml:space="preserve"> полноту загруженных сведений!</w:t>
      </w:r>
    </w:p>
    <w:p w14:paraId="6E1FEF21" w14:textId="5A25BA79" w:rsidR="002D6D09" w:rsidRDefault="002D6D09" w:rsidP="002D6D09">
      <w:pPr>
        <w:pStyle w:val="a3"/>
        <w:ind w:left="709"/>
        <w:jc w:val="both"/>
        <w:rPr>
          <w:rFonts w:ascii="Times New Roman" w:hAnsi="Times New Roman" w:cs="Times New Roman"/>
          <w:b/>
          <w:bCs/>
          <w:color w:val="FF0000"/>
        </w:rPr>
      </w:pPr>
    </w:p>
    <w:p w14:paraId="746FACF7" w14:textId="77777777" w:rsidR="002D6D09" w:rsidRPr="002D6D09" w:rsidRDefault="002D6D09" w:rsidP="002D6D09">
      <w:pPr>
        <w:pStyle w:val="a3"/>
        <w:ind w:left="709"/>
        <w:jc w:val="both"/>
        <w:rPr>
          <w:rFonts w:ascii="Times New Roman" w:hAnsi="Times New Roman" w:cs="Times New Roman"/>
          <w:b/>
          <w:bCs/>
          <w:color w:val="FF0000"/>
        </w:rPr>
      </w:pPr>
    </w:p>
    <w:p w14:paraId="03759BFD" w14:textId="77777777" w:rsidR="00BC18E0" w:rsidRPr="00BC18E0" w:rsidRDefault="00BC18E0" w:rsidP="00BC18E0">
      <w:pPr>
        <w:pStyle w:val="a3"/>
        <w:numPr>
          <w:ilvl w:val="0"/>
          <w:numId w:val="5"/>
        </w:numPr>
        <w:jc w:val="both"/>
        <w:rPr>
          <w:rFonts w:ascii="Times New Roman" w:hAnsi="Times New Roman" w:cs="Times New Roman"/>
          <w:b/>
          <w:bCs/>
        </w:rPr>
      </w:pPr>
      <w:r w:rsidRPr="00BC18E0">
        <w:rPr>
          <w:rFonts w:ascii="Times New Roman" w:hAnsi="Times New Roman" w:cs="Times New Roman"/>
          <w:b/>
          <w:bCs/>
        </w:rPr>
        <w:t xml:space="preserve">Заполнение недостающей в подсистеме «Регистр АХД» информации (если не заполнилась автоматически из подсистемы «Кадры и штатное расписание» или не была передана в </w:t>
      </w:r>
      <w:r w:rsidRPr="00BC18E0">
        <w:rPr>
          <w:rFonts w:ascii="Times New Roman" w:hAnsi="Times New Roman" w:cs="Times New Roman"/>
          <w:b/>
          <w:bCs/>
          <w:lang w:val="en-US"/>
        </w:rPr>
        <w:t>xml</w:t>
      </w:r>
      <w:r w:rsidRPr="00BC18E0">
        <w:rPr>
          <w:rFonts w:ascii="Times New Roman" w:hAnsi="Times New Roman" w:cs="Times New Roman"/>
          <w:b/>
          <w:bCs/>
        </w:rPr>
        <w:t>-файле). Заполнять можно любым из способов.</w:t>
      </w:r>
    </w:p>
    <w:p w14:paraId="05ED59CA" w14:textId="6A90962B" w:rsidR="00BC18E0" w:rsidRDefault="00BC18E0" w:rsidP="00BC18E0">
      <w:pPr>
        <w:pStyle w:val="a3"/>
        <w:numPr>
          <w:ilvl w:val="1"/>
          <w:numId w:val="7"/>
        </w:numPr>
        <w:ind w:left="1418"/>
        <w:jc w:val="both"/>
        <w:rPr>
          <w:rFonts w:ascii="Times New Roman" w:hAnsi="Times New Roman" w:cs="Times New Roman"/>
          <w:b/>
          <w:bCs/>
        </w:rPr>
      </w:pPr>
      <w:r w:rsidRPr="00BC18E0">
        <w:rPr>
          <w:rFonts w:ascii="Times New Roman" w:hAnsi="Times New Roman" w:cs="Times New Roman"/>
          <w:b/>
          <w:bCs/>
        </w:rPr>
        <w:t xml:space="preserve">В спецификации «Раздел 1 СЗП» реализованы действия «Заполнить квалификационную категорию», «Заполнить СОУТ». </w:t>
      </w:r>
    </w:p>
    <w:p w14:paraId="47DDF225" w14:textId="32838229" w:rsidR="001A4B19" w:rsidRDefault="001A4B19" w:rsidP="001A4B19">
      <w:pPr>
        <w:pStyle w:val="a3"/>
        <w:numPr>
          <w:ilvl w:val="0"/>
          <w:numId w:val="10"/>
        </w:numPr>
        <w:jc w:val="both"/>
        <w:rPr>
          <w:rFonts w:ascii="Times New Roman" w:hAnsi="Times New Roman" w:cs="Times New Roman"/>
        </w:rPr>
      </w:pPr>
      <w:r>
        <w:rPr>
          <w:rFonts w:ascii="Times New Roman" w:hAnsi="Times New Roman" w:cs="Times New Roman"/>
        </w:rPr>
        <w:lastRenderedPageBreak/>
        <w:t>Для помеченных записей спецификации «Раздел 1 СЗП» запустить действие контекстного меню</w:t>
      </w:r>
      <w:r w:rsidR="00DD7C81">
        <w:rPr>
          <w:rFonts w:ascii="Times New Roman" w:hAnsi="Times New Roman" w:cs="Times New Roman"/>
        </w:rPr>
        <w:t xml:space="preserve"> «Заполнить квалификационную категорию», на параметрах действия выбрать то значение, которое будет присвоено всем помеченным записям, независимо от того, было ли там задано значение ранее или нет.</w:t>
      </w:r>
    </w:p>
    <w:p w14:paraId="7A253CB4" w14:textId="3378BEB0" w:rsidR="00DD7C81" w:rsidRDefault="00DD7C81" w:rsidP="00DD7C81">
      <w:pPr>
        <w:pStyle w:val="a3"/>
        <w:ind w:left="0"/>
        <w:jc w:val="center"/>
        <w:rPr>
          <w:rFonts w:ascii="Times New Roman" w:hAnsi="Times New Roman" w:cs="Times New Roman"/>
        </w:rPr>
      </w:pPr>
      <w:r>
        <w:rPr>
          <w:noProof/>
        </w:rPr>
        <w:drawing>
          <wp:inline distT="0" distB="0" distL="0" distR="0" wp14:anchorId="6D4C544B" wp14:editId="1A7999E3">
            <wp:extent cx="2583180" cy="2009140"/>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3500" cy="2017167"/>
                    </a:xfrm>
                    <a:prstGeom prst="rect">
                      <a:avLst/>
                    </a:prstGeom>
                    <a:noFill/>
                    <a:ln>
                      <a:noFill/>
                    </a:ln>
                  </pic:spPr>
                </pic:pic>
              </a:graphicData>
            </a:graphic>
          </wp:inline>
        </w:drawing>
      </w:r>
    </w:p>
    <w:p w14:paraId="2A7A57B5" w14:textId="59B854D0" w:rsidR="00DD7C81" w:rsidRDefault="00DD7C81" w:rsidP="001A4B19">
      <w:pPr>
        <w:pStyle w:val="a3"/>
        <w:numPr>
          <w:ilvl w:val="0"/>
          <w:numId w:val="10"/>
        </w:numPr>
        <w:jc w:val="both"/>
        <w:rPr>
          <w:rFonts w:ascii="Times New Roman" w:hAnsi="Times New Roman" w:cs="Times New Roman"/>
        </w:rPr>
      </w:pPr>
      <w:r>
        <w:rPr>
          <w:rFonts w:ascii="Times New Roman" w:hAnsi="Times New Roman" w:cs="Times New Roman"/>
        </w:rPr>
        <w:t>Для помеченных записей спецификации «Раздел 1 СЗП» запустить действие контекстного меню «Заполнить СОУТ», на параметрах действия выбрать то значение, которое будет присвоено всем помеченным записям, независимо от того, было ли там задано значение ранее или нет.</w:t>
      </w:r>
    </w:p>
    <w:p w14:paraId="1C55D6B5" w14:textId="0BF33B28" w:rsidR="00DD7C81" w:rsidRDefault="00DD7C81" w:rsidP="00DD7C81">
      <w:pPr>
        <w:jc w:val="center"/>
        <w:rPr>
          <w:rFonts w:ascii="Times New Roman" w:hAnsi="Times New Roman" w:cs="Times New Roman"/>
        </w:rPr>
      </w:pPr>
      <w:r>
        <w:rPr>
          <w:noProof/>
        </w:rPr>
        <w:drawing>
          <wp:inline distT="0" distB="0" distL="0" distR="0" wp14:anchorId="19B3DA05" wp14:editId="69830CE3">
            <wp:extent cx="2202180" cy="2537611"/>
            <wp:effectExtent l="0" t="0" r="762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09275" cy="2545787"/>
                    </a:xfrm>
                    <a:prstGeom prst="rect">
                      <a:avLst/>
                    </a:prstGeom>
                    <a:noFill/>
                    <a:ln>
                      <a:noFill/>
                    </a:ln>
                  </pic:spPr>
                </pic:pic>
              </a:graphicData>
            </a:graphic>
          </wp:inline>
        </w:drawing>
      </w:r>
    </w:p>
    <w:p w14:paraId="46108F03" w14:textId="044B3F55" w:rsidR="00DD7C81" w:rsidRDefault="00DD7C81" w:rsidP="00DD7C81">
      <w:pPr>
        <w:jc w:val="both"/>
        <w:rPr>
          <w:rFonts w:ascii="Times New Roman" w:hAnsi="Times New Roman" w:cs="Times New Roman"/>
        </w:rPr>
      </w:pPr>
    </w:p>
    <w:p w14:paraId="55C9602B" w14:textId="77777777" w:rsidR="00DD7C81" w:rsidRPr="00DD7C81" w:rsidRDefault="00DD7C81" w:rsidP="00DD7C81">
      <w:pPr>
        <w:jc w:val="both"/>
        <w:rPr>
          <w:rFonts w:ascii="Times New Roman" w:hAnsi="Times New Roman" w:cs="Times New Roman"/>
        </w:rPr>
      </w:pPr>
    </w:p>
    <w:p w14:paraId="3075796C" w14:textId="2B0B5E33" w:rsidR="00BC18E0" w:rsidRDefault="00BC18E0" w:rsidP="00BC18E0">
      <w:pPr>
        <w:pStyle w:val="a3"/>
        <w:numPr>
          <w:ilvl w:val="1"/>
          <w:numId w:val="7"/>
        </w:numPr>
        <w:ind w:left="1418"/>
        <w:jc w:val="both"/>
        <w:rPr>
          <w:rFonts w:ascii="Times New Roman" w:hAnsi="Times New Roman" w:cs="Times New Roman"/>
          <w:b/>
          <w:bCs/>
        </w:rPr>
      </w:pPr>
      <w:r w:rsidRPr="00BC18E0">
        <w:rPr>
          <w:rFonts w:ascii="Times New Roman" w:hAnsi="Times New Roman" w:cs="Times New Roman"/>
          <w:b/>
          <w:bCs/>
        </w:rPr>
        <w:t xml:space="preserve">Дозагрузка недостающей информации из файла </w:t>
      </w:r>
      <w:r w:rsidR="00DD7C81">
        <w:rPr>
          <w:rFonts w:ascii="Times New Roman" w:hAnsi="Times New Roman" w:cs="Times New Roman"/>
          <w:b/>
          <w:bCs/>
          <w:lang w:val="en-US"/>
        </w:rPr>
        <w:t>MS</w:t>
      </w:r>
      <w:r w:rsidR="00DD7C81" w:rsidRPr="00DD7C81">
        <w:rPr>
          <w:rFonts w:ascii="Times New Roman" w:hAnsi="Times New Roman" w:cs="Times New Roman"/>
          <w:b/>
          <w:bCs/>
        </w:rPr>
        <w:t xml:space="preserve"> </w:t>
      </w:r>
      <w:r w:rsidR="00DD7C81">
        <w:rPr>
          <w:rFonts w:ascii="Times New Roman" w:hAnsi="Times New Roman" w:cs="Times New Roman"/>
          <w:b/>
          <w:bCs/>
          <w:lang w:val="en-US"/>
        </w:rPr>
        <w:t>Excel</w:t>
      </w:r>
      <w:r w:rsidRPr="00BC18E0">
        <w:rPr>
          <w:rFonts w:ascii="Times New Roman" w:hAnsi="Times New Roman" w:cs="Times New Roman"/>
          <w:b/>
          <w:bCs/>
        </w:rPr>
        <w:t xml:space="preserve">. </w:t>
      </w:r>
    </w:p>
    <w:p w14:paraId="5E65FEBD" w14:textId="053C573E" w:rsidR="00BC18E0" w:rsidRDefault="00DD7C81" w:rsidP="00DD7C81">
      <w:pPr>
        <w:pStyle w:val="a3"/>
        <w:numPr>
          <w:ilvl w:val="0"/>
          <w:numId w:val="11"/>
        </w:numPr>
        <w:jc w:val="both"/>
        <w:rPr>
          <w:rFonts w:ascii="Times New Roman" w:hAnsi="Times New Roman" w:cs="Times New Roman"/>
        </w:rPr>
      </w:pPr>
      <w:r>
        <w:rPr>
          <w:rFonts w:ascii="Times New Roman" w:hAnsi="Times New Roman" w:cs="Times New Roman"/>
        </w:rPr>
        <w:t xml:space="preserve">Догружать можно информацию из файла </w:t>
      </w:r>
      <w:r>
        <w:rPr>
          <w:rFonts w:ascii="Times New Roman" w:hAnsi="Times New Roman" w:cs="Times New Roman"/>
          <w:lang w:val="en-US"/>
        </w:rPr>
        <w:t>MS</w:t>
      </w:r>
      <w:r w:rsidRPr="00DD7C81">
        <w:rPr>
          <w:rFonts w:ascii="Times New Roman" w:hAnsi="Times New Roman" w:cs="Times New Roman"/>
        </w:rPr>
        <w:t xml:space="preserve"> </w:t>
      </w:r>
      <w:r>
        <w:rPr>
          <w:rFonts w:ascii="Times New Roman" w:hAnsi="Times New Roman" w:cs="Times New Roman"/>
          <w:lang w:val="en-US"/>
        </w:rPr>
        <w:t>Excel</w:t>
      </w:r>
      <w:r>
        <w:rPr>
          <w:rFonts w:ascii="Times New Roman" w:hAnsi="Times New Roman" w:cs="Times New Roman"/>
        </w:rPr>
        <w:t xml:space="preserve"> со следующей структурой:</w:t>
      </w:r>
    </w:p>
    <w:p w14:paraId="76EBA270" w14:textId="447579B5" w:rsidR="00DD7C81" w:rsidRDefault="00DD7C81" w:rsidP="00DD7C81">
      <w:pPr>
        <w:ind w:left="360"/>
        <w:jc w:val="both"/>
        <w:rPr>
          <w:rFonts w:ascii="Times New Roman" w:hAnsi="Times New Roman" w:cs="Times New Roman"/>
        </w:rPr>
      </w:pPr>
      <w:r>
        <w:rPr>
          <w:noProof/>
        </w:rPr>
        <w:drawing>
          <wp:inline distT="0" distB="0" distL="0" distR="0" wp14:anchorId="6DC88C34" wp14:editId="3E14F12F">
            <wp:extent cx="5940425" cy="956945"/>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956945"/>
                    </a:xfrm>
                    <a:prstGeom prst="rect">
                      <a:avLst/>
                    </a:prstGeom>
                    <a:noFill/>
                    <a:ln>
                      <a:noFill/>
                    </a:ln>
                  </pic:spPr>
                </pic:pic>
              </a:graphicData>
            </a:graphic>
          </wp:inline>
        </w:drawing>
      </w:r>
    </w:p>
    <w:p w14:paraId="69CAE23A" w14:textId="61845368" w:rsidR="00DD7C81" w:rsidRDefault="00DD7C81" w:rsidP="00DD7C81">
      <w:pPr>
        <w:ind w:left="360"/>
        <w:jc w:val="both"/>
        <w:rPr>
          <w:rFonts w:ascii="Times New Roman" w:hAnsi="Times New Roman" w:cs="Times New Roman"/>
        </w:rPr>
      </w:pPr>
      <w:r>
        <w:rPr>
          <w:rFonts w:ascii="Times New Roman" w:hAnsi="Times New Roman" w:cs="Times New Roman"/>
        </w:rPr>
        <w:t>где:</w:t>
      </w:r>
    </w:p>
    <w:p w14:paraId="2C80A994" w14:textId="0E051601" w:rsidR="00DD7C81" w:rsidRDefault="00DD7C81" w:rsidP="00DD7C81">
      <w:pPr>
        <w:pStyle w:val="a3"/>
        <w:numPr>
          <w:ilvl w:val="0"/>
          <w:numId w:val="9"/>
        </w:numPr>
        <w:jc w:val="both"/>
        <w:rPr>
          <w:rFonts w:ascii="Times New Roman" w:hAnsi="Times New Roman" w:cs="Times New Roman"/>
        </w:rPr>
      </w:pPr>
      <w:r w:rsidRPr="00DD7C81">
        <w:rPr>
          <w:rFonts w:ascii="Times New Roman" w:hAnsi="Times New Roman" w:cs="Times New Roman"/>
        </w:rPr>
        <w:t xml:space="preserve">СНИЛС </w:t>
      </w:r>
      <w:r>
        <w:rPr>
          <w:rFonts w:ascii="Times New Roman" w:hAnsi="Times New Roman" w:cs="Times New Roman"/>
        </w:rPr>
        <w:t xml:space="preserve">– </w:t>
      </w:r>
      <w:r w:rsidR="000E6363">
        <w:rPr>
          <w:rFonts w:ascii="Times New Roman" w:hAnsi="Times New Roman" w:cs="Times New Roman"/>
        </w:rPr>
        <w:t xml:space="preserve">Обязательное. </w:t>
      </w:r>
      <w:r>
        <w:rPr>
          <w:rFonts w:ascii="Times New Roman" w:hAnsi="Times New Roman" w:cs="Times New Roman"/>
        </w:rPr>
        <w:t>СНИЛС для подбора строки</w:t>
      </w:r>
      <w:r w:rsidR="000E6363">
        <w:rPr>
          <w:rFonts w:ascii="Times New Roman" w:hAnsi="Times New Roman" w:cs="Times New Roman"/>
        </w:rPr>
        <w:t xml:space="preserve"> спецификации </w:t>
      </w:r>
      <w:r w:rsidR="00B215E8">
        <w:rPr>
          <w:rFonts w:ascii="Times New Roman" w:hAnsi="Times New Roman" w:cs="Times New Roman"/>
        </w:rPr>
        <w:t>«Раздел 1 СЗП»;</w:t>
      </w:r>
    </w:p>
    <w:p w14:paraId="7429DF1B" w14:textId="52D579FF" w:rsidR="00B215E8" w:rsidRDefault="00B215E8" w:rsidP="00DD7C81">
      <w:pPr>
        <w:pStyle w:val="a3"/>
        <w:numPr>
          <w:ilvl w:val="0"/>
          <w:numId w:val="9"/>
        </w:numPr>
        <w:jc w:val="both"/>
        <w:rPr>
          <w:rFonts w:ascii="Times New Roman" w:hAnsi="Times New Roman" w:cs="Times New Roman"/>
        </w:rPr>
      </w:pPr>
      <w:r>
        <w:rPr>
          <w:rFonts w:ascii="Times New Roman" w:hAnsi="Times New Roman" w:cs="Times New Roman"/>
        </w:rPr>
        <w:t xml:space="preserve">Системный идентификатор подразделения – Необязательное. Если спецификация заполнена с учетом подразделений и необходимо значения передавать с учетом подразделений, то указать значение поля «Системный идентификатор» нужного </w:t>
      </w:r>
      <w:r>
        <w:rPr>
          <w:rFonts w:ascii="Times New Roman" w:hAnsi="Times New Roman" w:cs="Times New Roman"/>
        </w:rPr>
        <w:lastRenderedPageBreak/>
        <w:t>подразделения из раздела «Структура учреждения». Если значение указано, то отбор записей будет производится с учетом переданного значения;</w:t>
      </w:r>
    </w:p>
    <w:p w14:paraId="62B60FE4" w14:textId="18DCB2CA" w:rsidR="00B215E8" w:rsidRDefault="00B215E8" w:rsidP="00DD7C81">
      <w:pPr>
        <w:pStyle w:val="a3"/>
        <w:numPr>
          <w:ilvl w:val="0"/>
          <w:numId w:val="9"/>
        </w:numPr>
        <w:jc w:val="both"/>
        <w:rPr>
          <w:rFonts w:ascii="Times New Roman" w:hAnsi="Times New Roman" w:cs="Times New Roman"/>
        </w:rPr>
      </w:pPr>
      <w:r>
        <w:rPr>
          <w:rFonts w:ascii="Times New Roman" w:hAnsi="Times New Roman" w:cs="Times New Roman"/>
        </w:rPr>
        <w:t>Код ФРМР должности – Обязательное. Необходимо передать код ФРМР должности работника МО. Данный код используется при обмене данными с АХД, с РРМР, словарь «Должности работников МО»;</w:t>
      </w:r>
    </w:p>
    <w:p w14:paraId="732466AE" w14:textId="1A9C99D5" w:rsidR="00B215E8" w:rsidRDefault="00B215E8" w:rsidP="00DD7C81">
      <w:pPr>
        <w:pStyle w:val="a3"/>
        <w:numPr>
          <w:ilvl w:val="0"/>
          <w:numId w:val="9"/>
        </w:numPr>
        <w:jc w:val="both"/>
        <w:rPr>
          <w:rFonts w:ascii="Times New Roman" w:hAnsi="Times New Roman" w:cs="Times New Roman"/>
        </w:rPr>
      </w:pPr>
      <w:r>
        <w:rPr>
          <w:rFonts w:ascii="Times New Roman" w:hAnsi="Times New Roman" w:cs="Times New Roman"/>
        </w:rPr>
        <w:t>Код занятости ФРМР – Обязательное</w:t>
      </w:r>
      <w:r w:rsidR="00F648EE">
        <w:rPr>
          <w:rFonts w:ascii="Times New Roman" w:hAnsi="Times New Roman" w:cs="Times New Roman"/>
        </w:rPr>
        <w:t>, число</w:t>
      </w:r>
      <w:r>
        <w:rPr>
          <w:rFonts w:ascii="Times New Roman" w:hAnsi="Times New Roman" w:cs="Times New Roman"/>
        </w:rPr>
        <w:t>. Необходимо передать код ФРМР типа занятости работника. Данный код используется при обмене данными с АХД, с РРМР, словарь «Типы занятости»;</w:t>
      </w:r>
    </w:p>
    <w:p w14:paraId="4C054368" w14:textId="6052BE47" w:rsidR="00B215E8" w:rsidRDefault="00B215E8" w:rsidP="00DD7C81">
      <w:pPr>
        <w:pStyle w:val="a3"/>
        <w:numPr>
          <w:ilvl w:val="0"/>
          <w:numId w:val="9"/>
        </w:numPr>
        <w:jc w:val="both"/>
        <w:rPr>
          <w:rFonts w:ascii="Times New Roman" w:hAnsi="Times New Roman" w:cs="Times New Roman"/>
        </w:rPr>
      </w:pPr>
      <w:r>
        <w:rPr>
          <w:rFonts w:ascii="Times New Roman" w:hAnsi="Times New Roman" w:cs="Times New Roman"/>
        </w:rPr>
        <w:t>Кол-во ставок – Необязательное</w:t>
      </w:r>
      <w:r w:rsidR="00F648EE">
        <w:rPr>
          <w:rFonts w:ascii="Times New Roman" w:hAnsi="Times New Roman" w:cs="Times New Roman"/>
        </w:rPr>
        <w:t>, число</w:t>
      </w:r>
      <w:r>
        <w:rPr>
          <w:rFonts w:ascii="Times New Roman" w:hAnsi="Times New Roman" w:cs="Times New Roman"/>
        </w:rPr>
        <w:t xml:space="preserve">. </w:t>
      </w:r>
      <w:r w:rsidR="00F648EE">
        <w:rPr>
          <w:rFonts w:ascii="Times New Roman" w:hAnsi="Times New Roman" w:cs="Times New Roman"/>
        </w:rPr>
        <w:t>Используется как дополнительный фильтр при отборе записей спецификации «Раздел 1 СЗП»;</w:t>
      </w:r>
    </w:p>
    <w:p w14:paraId="2AC500C5" w14:textId="7F9263BF" w:rsidR="00F648EE" w:rsidRDefault="00F648EE" w:rsidP="00DD7C81">
      <w:pPr>
        <w:pStyle w:val="a3"/>
        <w:numPr>
          <w:ilvl w:val="0"/>
          <w:numId w:val="9"/>
        </w:numPr>
        <w:jc w:val="both"/>
        <w:rPr>
          <w:rFonts w:ascii="Times New Roman" w:hAnsi="Times New Roman" w:cs="Times New Roman"/>
        </w:rPr>
      </w:pPr>
      <w:r>
        <w:rPr>
          <w:rFonts w:ascii="Times New Roman" w:hAnsi="Times New Roman" w:cs="Times New Roman"/>
        </w:rPr>
        <w:t>Стаж общий – Необязательное, число. Если значение есть, то оно будет передано в поле «Общий стаж» всем записям, которые подошли под условия отбора;</w:t>
      </w:r>
    </w:p>
    <w:p w14:paraId="68AF4D10" w14:textId="5A8B5F31" w:rsidR="00F648EE" w:rsidRDefault="00F648EE" w:rsidP="00DD7C81">
      <w:pPr>
        <w:pStyle w:val="a3"/>
        <w:numPr>
          <w:ilvl w:val="0"/>
          <w:numId w:val="9"/>
        </w:numPr>
        <w:jc w:val="both"/>
        <w:rPr>
          <w:rFonts w:ascii="Times New Roman" w:hAnsi="Times New Roman" w:cs="Times New Roman"/>
        </w:rPr>
      </w:pPr>
      <w:r>
        <w:rPr>
          <w:rFonts w:ascii="Times New Roman" w:hAnsi="Times New Roman" w:cs="Times New Roman"/>
        </w:rPr>
        <w:t>Стаж выслуга – Необязательное, текст в формате «ХХ.</w:t>
      </w:r>
      <w:r>
        <w:rPr>
          <w:rFonts w:ascii="Times New Roman" w:hAnsi="Times New Roman" w:cs="Times New Roman"/>
          <w:lang w:val="en-US"/>
        </w:rPr>
        <w:t>YY</w:t>
      </w:r>
      <w:r>
        <w:rPr>
          <w:rFonts w:ascii="Times New Roman" w:hAnsi="Times New Roman" w:cs="Times New Roman"/>
        </w:rPr>
        <w:t xml:space="preserve">», где </w:t>
      </w:r>
      <w:r>
        <w:rPr>
          <w:rFonts w:ascii="Times New Roman" w:hAnsi="Times New Roman" w:cs="Times New Roman"/>
          <w:lang w:val="en-US"/>
        </w:rPr>
        <w:t>XX</w:t>
      </w:r>
      <w:r>
        <w:rPr>
          <w:rFonts w:ascii="Times New Roman" w:hAnsi="Times New Roman" w:cs="Times New Roman"/>
        </w:rPr>
        <w:t xml:space="preserve"> количество лет (если менее 10, то ведущий 0), </w:t>
      </w:r>
      <w:r>
        <w:rPr>
          <w:rFonts w:ascii="Times New Roman" w:hAnsi="Times New Roman" w:cs="Times New Roman"/>
          <w:lang w:val="en-US"/>
        </w:rPr>
        <w:t>YY</w:t>
      </w:r>
      <w:r>
        <w:rPr>
          <w:rFonts w:ascii="Times New Roman" w:hAnsi="Times New Roman" w:cs="Times New Roman"/>
        </w:rPr>
        <w:t xml:space="preserve"> – количество месяцев, от 0 до 12 (если менее 10, то ведущий 0). Если значение есть, то оно будет передано в поле «Стаж для доплаты по стажу» всем записям, которые подошли под условия отбора;</w:t>
      </w:r>
    </w:p>
    <w:p w14:paraId="76B64383" w14:textId="56699C00" w:rsidR="00F648EE" w:rsidRDefault="00F648EE" w:rsidP="00F648EE">
      <w:pPr>
        <w:pStyle w:val="a3"/>
        <w:numPr>
          <w:ilvl w:val="0"/>
          <w:numId w:val="9"/>
        </w:numPr>
        <w:jc w:val="both"/>
        <w:rPr>
          <w:rFonts w:ascii="Times New Roman" w:hAnsi="Times New Roman" w:cs="Times New Roman"/>
        </w:rPr>
      </w:pPr>
      <w:r>
        <w:rPr>
          <w:rFonts w:ascii="Times New Roman" w:hAnsi="Times New Roman" w:cs="Times New Roman"/>
        </w:rPr>
        <w:t>СОУТ – Необязательное, текст, допустимые значения 1, 2, 3.1, 3.2, 3.3, 3.4, 4. Если значение есть, то оно будет передано в поле «СОУТ» всем записям, которые подошли под условия отбора;</w:t>
      </w:r>
    </w:p>
    <w:p w14:paraId="5B8875EF" w14:textId="4B234930" w:rsidR="00F648EE" w:rsidRDefault="00F648EE" w:rsidP="00F648EE">
      <w:pPr>
        <w:pStyle w:val="a3"/>
        <w:numPr>
          <w:ilvl w:val="0"/>
          <w:numId w:val="9"/>
        </w:numPr>
        <w:jc w:val="both"/>
        <w:rPr>
          <w:rFonts w:ascii="Times New Roman" w:hAnsi="Times New Roman" w:cs="Times New Roman"/>
        </w:rPr>
      </w:pPr>
      <w:r>
        <w:rPr>
          <w:rFonts w:ascii="Times New Roman" w:hAnsi="Times New Roman" w:cs="Times New Roman"/>
        </w:rPr>
        <w:t>Квалификация – Необязательное, текст, допустимые значения «Высшая», «Первая», «Вторая». Если значение есть, то оно будет передано в поле «Квалификационная категория» всем записям, которые подошли под условия отбора;</w:t>
      </w:r>
    </w:p>
    <w:p w14:paraId="6F27739E" w14:textId="45D3CB98" w:rsidR="00F648EE" w:rsidRDefault="00F648EE" w:rsidP="00F648EE">
      <w:pPr>
        <w:pStyle w:val="a3"/>
        <w:numPr>
          <w:ilvl w:val="0"/>
          <w:numId w:val="9"/>
        </w:numPr>
        <w:jc w:val="both"/>
        <w:rPr>
          <w:rFonts w:ascii="Times New Roman" w:hAnsi="Times New Roman" w:cs="Times New Roman"/>
        </w:rPr>
      </w:pPr>
      <w:r>
        <w:rPr>
          <w:rFonts w:ascii="Times New Roman" w:hAnsi="Times New Roman" w:cs="Times New Roman"/>
        </w:rPr>
        <w:t>Ученая степень – Необязательное, число, допустимые значения перечислены ниже. Если значение есть, то оно будет передано в поле «Ученая степень» всем записям, которые подошли под условия отбора;</w:t>
      </w:r>
    </w:p>
    <w:p w14:paraId="23BB9A9E" w14:textId="02F35F39" w:rsidR="00F648EE" w:rsidRDefault="00D93C50" w:rsidP="00F648EE">
      <w:pPr>
        <w:pStyle w:val="a3"/>
        <w:ind w:left="1353"/>
        <w:jc w:val="both"/>
        <w:rPr>
          <w:rFonts w:ascii="Times New Roman" w:hAnsi="Times New Roman" w:cs="Times New Roman"/>
        </w:rPr>
      </w:pPr>
      <w:r>
        <w:rPr>
          <w:noProof/>
        </w:rPr>
        <w:drawing>
          <wp:inline distT="0" distB="0" distL="0" distR="0" wp14:anchorId="4D98BF29" wp14:editId="77EA5D3D">
            <wp:extent cx="3886537" cy="2103302"/>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886537" cy="2103302"/>
                    </a:xfrm>
                    <a:prstGeom prst="rect">
                      <a:avLst/>
                    </a:prstGeom>
                  </pic:spPr>
                </pic:pic>
              </a:graphicData>
            </a:graphic>
          </wp:inline>
        </w:drawing>
      </w:r>
    </w:p>
    <w:p w14:paraId="2EDA3BFE" w14:textId="67CDC34C" w:rsidR="00DD7C81" w:rsidRDefault="00D93C50" w:rsidP="00DD7C81">
      <w:pPr>
        <w:pStyle w:val="a3"/>
        <w:numPr>
          <w:ilvl w:val="0"/>
          <w:numId w:val="11"/>
        </w:numPr>
        <w:jc w:val="both"/>
        <w:rPr>
          <w:rFonts w:ascii="Times New Roman" w:hAnsi="Times New Roman" w:cs="Times New Roman"/>
        </w:rPr>
      </w:pPr>
      <w:r>
        <w:rPr>
          <w:rFonts w:ascii="Times New Roman" w:hAnsi="Times New Roman" w:cs="Times New Roman"/>
        </w:rPr>
        <w:t>Для дозагрузки кадровой информации необходимо выполнить следующие действия:</w:t>
      </w:r>
    </w:p>
    <w:p w14:paraId="5BCA326B" w14:textId="7DD53672" w:rsidR="00D93C50" w:rsidRDefault="001E49BC" w:rsidP="001E49BC">
      <w:pPr>
        <w:pStyle w:val="a3"/>
        <w:numPr>
          <w:ilvl w:val="0"/>
          <w:numId w:val="12"/>
        </w:numPr>
        <w:jc w:val="both"/>
        <w:rPr>
          <w:rFonts w:ascii="Times New Roman" w:hAnsi="Times New Roman" w:cs="Times New Roman"/>
        </w:rPr>
      </w:pPr>
      <w:r>
        <w:rPr>
          <w:rFonts w:ascii="Times New Roman" w:hAnsi="Times New Roman" w:cs="Times New Roman"/>
        </w:rPr>
        <w:t xml:space="preserve">Встать на ту строку, в которую будет догружаться кадровая информация. В контекстном меню выбрать Расширения – Пользовательские приложения – </w:t>
      </w:r>
      <w:r w:rsidRPr="001E49BC">
        <w:rPr>
          <w:rFonts w:ascii="Times New Roman" w:hAnsi="Times New Roman" w:cs="Times New Roman"/>
        </w:rPr>
        <w:t>Импорт</w:t>
      </w:r>
      <w:r>
        <w:rPr>
          <w:rFonts w:ascii="Times New Roman" w:hAnsi="Times New Roman" w:cs="Times New Roman"/>
        </w:rPr>
        <w:t xml:space="preserve"> </w:t>
      </w:r>
      <w:r w:rsidRPr="001E49BC">
        <w:rPr>
          <w:rFonts w:ascii="Times New Roman" w:hAnsi="Times New Roman" w:cs="Times New Roman"/>
        </w:rPr>
        <w:t>данных из файла Excel в раздел "Мониторинг заработной платы. Раздел 1 СЗП"</w:t>
      </w:r>
    </w:p>
    <w:p w14:paraId="7796B782" w14:textId="1BB308C8" w:rsidR="001E49BC" w:rsidRDefault="001E49BC" w:rsidP="001E49BC">
      <w:pPr>
        <w:pStyle w:val="a3"/>
        <w:ind w:left="1080"/>
        <w:jc w:val="both"/>
        <w:rPr>
          <w:rFonts w:ascii="Times New Roman" w:hAnsi="Times New Roman" w:cs="Times New Roman"/>
        </w:rPr>
      </w:pPr>
      <w:r>
        <w:rPr>
          <w:noProof/>
        </w:rPr>
        <w:drawing>
          <wp:inline distT="0" distB="0" distL="0" distR="0" wp14:anchorId="6AA38FD5" wp14:editId="4091419D">
            <wp:extent cx="3299460" cy="1569009"/>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28257" cy="1582703"/>
                    </a:xfrm>
                    <a:prstGeom prst="rect">
                      <a:avLst/>
                    </a:prstGeom>
                    <a:noFill/>
                    <a:ln>
                      <a:noFill/>
                    </a:ln>
                  </pic:spPr>
                </pic:pic>
              </a:graphicData>
            </a:graphic>
          </wp:inline>
        </w:drawing>
      </w:r>
    </w:p>
    <w:p w14:paraId="7505E2A8" w14:textId="683FB99A" w:rsidR="001E49BC" w:rsidRDefault="00B34EE1" w:rsidP="001E49BC">
      <w:pPr>
        <w:pStyle w:val="a3"/>
        <w:numPr>
          <w:ilvl w:val="0"/>
          <w:numId w:val="12"/>
        </w:numPr>
        <w:jc w:val="both"/>
        <w:rPr>
          <w:rFonts w:ascii="Times New Roman" w:hAnsi="Times New Roman" w:cs="Times New Roman"/>
        </w:rPr>
      </w:pPr>
      <w:r>
        <w:rPr>
          <w:rFonts w:ascii="Times New Roman" w:hAnsi="Times New Roman" w:cs="Times New Roman"/>
        </w:rPr>
        <w:t>В открывшемся окне выбрать файл, данные из которого необходимо догрузить и нажать кнопку «Открыть»</w:t>
      </w:r>
    </w:p>
    <w:p w14:paraId="6FC0483F" w14:textId="0E869C93" w:rsidR="00B34EE1" w:rsidRDefault="00B34EE1" w:rsidP="00B34EE1">
      <w:pPr>
        <w:pStyle w:val="a3"/>
        <w:ind w:left="1080"/>
        <w:jc w:val="both"/>
        <w:rPr>
          <w:rFonts w:ascii="Times New Roman" w:hAnsi="Times New Roman" w:cs="Times New Roman"/>
        </w:rPr>
      </w:pPr>
      <w:r>
        <w:rPr>
          <w:noProof/>
        </w:rPr>
        <w:lastRenderedPageBreak/>
        <w:drawing>
          <wp:inline distT="0" distB="0" distL="0" distR="0" wp14:anchorId="4DB5900F" wp14:editId="1502265E">
            <wp:extent cx="3558540" cy="2558494"/>
            <wp:effectExtent l="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94366" cy="2584252"/>
                    </a:xfrm>
                    <a:prstGeom prst="rect">
                      <a:avLst/>
                    </a:prstGeom>
                    <a:noFill/>
                    <a:ln>
                      <a:noFill/>
                    </a:ln>
                  </pic:spPr>
                </pic:pic>
              </a:graphicData>
            </a:graphic>
          </wp:inline>
        </w:drawing>
      </w:r>
    </w:p>
    <w:p w14:paraId="5D315E43" w14:textId="43932FD8" w:rsidR="00B34EE1" w:rsidRDefault="00B34EE1" w:rsidP="00B34EE1">
      <w:pPr>
        <w:pStyle w:val="a3"/>
        <w:ind w:left="1080"/>
        <w:jc w:val="both"/>
        <w:rPr>
          <w:rFonts w:ascii="Times New Roman" w:hAnsi="Times New Roman" w:cs="Times New Roman"/>
        </w:rPr>
      </w:pPr>
    </w:p>
    <w:p w14:paraId="009F5A4C" w14:textId="2FDC0C7A" w:rsidR="00B34EE1" w:rsidRPr="00DD7C81" w:rsidRDefault="00B34EE1" w:rsidP="00B34EE1">
      <w:pPr>
        <w:pStyle w:val="a3"/>
        <w:numPr>
          <w:ilvl w:val="0"/>
          <w:numId w:val="12"/>
        </w:numPr>
        <w:jc w:val="both"/>
        <w:rPr>
          <w:rFonts w:ascii="Times New Roman" w:hAnsi="Times New Roman" w:cs="Times New Roman"/>
        </w:rPr>
      </w:pPr>
      <w:r>
        <w:rPr>
          <w:rFonts w:ascii="Times New Roman" w:hAnsi="Times New Roman" w:cs="Times New Roman"/>
        </w:rPr>
        <w:t>Если в спецификации «Раздел 1 СЗП» найдена строка, которая соответствует сочетанию СНИЛС, подразделения, должности, типа занятости, количества ставок, то информация о стажах, СОУТ, квалификационной категории, ученой степени будет заполнена из файла (при условии, что эта информация в файле есть)</w:t>
      </w:r>
    </w:p>
    <w:p w14:paraId="43690CCF" w14:textId="6288A7F8" w:rsidR="00BC18E0" w:rsidRDefault="00BC18E0" w:rsidP="00BC18E0">
      <w:pPr>
        <w:pStyle w:val="a3"/>
        <w:numPr>
          <w:ilvl w:val="0"/>
          <w:numId w:val="7"/>
        </w:numPr>
        <w:ind w:left="709"/>
        <w:jc w:val="both"/>
        <w:rPr>
          <w:rFonts w:ascii="Times New Roman" w:hAnsi="Times New Roman" w:cs="Times New Roman"/>
          <w:b/>
          <w:bCs/>
        </w:rPr>
      </w:pPr>
      <w:r w:rsidRPr="00BC18E0">
        <w:rPr>
          <w:rFonts w:ascii="Times New Roman" w:hAnsi="Times New Roman" w:cs="Times New Roman"/>
          <w:b/>
          <w:bCs/>
        </w:rPr>
        <w:t xml:space="preserve">Заполнение раздела 3 на основании данных раздела «Импорт данных» подсистемы «Регистр АХД». </w:t>
      </w:r>
    </w:p>
    <w:p w14:paraId="743BC1CE" w14:textId="168C68C6" w:rsidR="006B1331" w:rsidRDefault="006B1331" w:rsidP="006B1331">
      <w:pPr>
        <w:pStyle w:val="a3"/>
        <w:ind w:left="709"/>
        <w:jc w:val="both"/>
        <w:rPr>
          <w:rFonts w:ascii="Times New Roman" w:hAnsi="Times New Roman" w:cs="Times New Roman"/>
        </w:rPr>
      </w:pPr>
      <w:r>
        <w:rPr>
          <w:rFonts w:ascii="Times New Roman" w:hAnsi="Times New Roman" w:cs="Times New Roman"/>
        </w:rPr>
        <w:t>Для заполнения раздела необходимо выполнить в разделе действие «</w:t>
      </w:r>
      <w:r w:rsidRPr="006B1331">
        <w:rPr>
          <w:rFonts w:ascii="Times New Roman" w:hAnsi="Times New Roman" w:cs="Times New Roman"/>
        </w:rPr>
        <w:t>Заполнить на основании раздела «Импорт данных»</w:t>
      </w:r>
      <w:r>
        <w:rPr>
          <w:rFonts w:ascii="Times New Roman" w:hAnsi="Times New Roman" w:cs="Times New Roman"/>
        </w:rPr>
        <w:t xml:space="preserve">. </w:t>
      </w:r>
    </w:p>
    <w:p w14:paraId="2FA0AD49" w14:textId="239C20AA" w:rsidR="006B1331" w:rsidRDefault="006B1331" w:rsidP="006B1331">
      <w:pPr>
        <w:pStyle w:val="a3"/>
        <w:ind w:left="709"/>
        <w:jc w:val="both"/>
        <w:rPr>
          <w:rFonts w:ascii="Times New Roman" w:hAnsi="Times New Roman" w:cs="Times New Roman"/>
        </w:rPr>
      </w:pPr>
      <w:r w:rsidRPr="006B1331">
        <w:rPr>
          <w:rFonts w:ascii="Times New Roman" w:hAnsi="Times New Roman" w:cs="Times New Roman"/>
        </w:rPr>
        <w:t>Параметры действия</w:t>
      </w:r>
      <w:r>
        <w:rPr>
          <w:rFonts w:ascii="Times New Roman" w:hAnsi="Times New Roman" w:cs="Times New Roman"/>
        </w:rPr>
        <w:t xml:space="preserve"> недоступны для редактирования, выведены как справочная информация, чтобы была возможность просмотреть в соответствующем словаре состав значений (должностей, кодов начислений), которые используются при расчете значений для раздела.</w:t>
      </w:r>
    </w:p>
    <w:p w14:paraId="379DDE18" w14:textId="68D54AB4" w:rsidR="006B1331" w:rsidRPr="006B1331" w:rsidRDefault="006B1331" w:rsidP="006B1331">
      <w:pPr>
        <w:pStyle w:val="a3"/>
        <w:ind w:left="709"/>
        <w:jc w:val="center"/>
        <w:rPr>
          <w:rFonts w:ascii="Times New Roman" w:hAnsi="Times New Roman" w:cs="Times New Roman"/>
        </w:rPr>
      </w:pPr>
      <w:r>
        <w:rPr>
          <w:noProof/>
        </w:rPr>
        <w:drawing>
          <wp:inline distT="0" distB="0" distL="0" distR="0" wp14:anchorId="14F56FBF" wp14:editId="1D2B5253">
            <wp:extent cx="3108960" cy="980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69037" cy="999600"/>
                    </a:xfrm>
                    <a:prstGeom prst="rect">
                      <a:avLst/>
                    </a:prstGeom>
                    <a:noFill/>
                    <a:ln>
                      <a:noFill/>
                    </a:ln>
                  </pic:spPr>
                </pic:pic>
              </a:graphicData>
            </a:graphic>
          </wp:inline>
        </w:drawing>
      </w:r>
    </w:p>
    <w:p w14:paraId="16BA90B7" w14:textId="01FA5FBD" w:rsidR="002D6D09" w:rsidRDefault="00F7035E" w:rsidP="00BC18E0">
      <w:pPr>
        <w:pStyle w:val="a3"/>
        <w:ind w:left="709"/>
        <w:jc w:val="both"/>
        <w:rPr>
          <w:rFonts w:ascii="Times New Roman" w:hAnsi="Times New Roman" w:cs="Times New Roman"/>
        </w:rPr>
      </w:pPr>
      <w:r>
        <w:rPr>
          <w:rFonts w:ascii="Times New Roman" w:hAnsi="Times New Roman" w:cs="Times New Roman"/>
        </w:rPr>
        <w:t xml:space="preserve">Порядок расчета реализован в соответствии с п.20 постановления Правительства РФ от 24.12.2007 № 922 </w:t>
      </w:r>
      <w:r w:rsidR="00F96227">
        <w:rPr>
          <w:rFonts w:ascii="Times New Roman" w:hAnsi="Times New Roman" w:cs="Times New Roman"/>
        </w:rPr>
        <w:t>«Об особенностях порядка исчисления средней заработной платы»</w:t>
      </w:r>
      <w:r>
        <w:rPr>
          <w:rFonts w:ascii="Times New Roman" w:hAnsi="Times New Roman" w:cs="Times New Roman"/>
        </w:rPr>
        <w:t>.</w:t>
      </w:r>
    </w:p>
    <w:p w14:paraId="71397EE2" w14:textId="59D4C404" w:rsidR="00F7035E" w:rsidRDefault="00F96227" w:rsidP="00F96227">
      <w:pPr>
        <w:pStyle w:val="a3"/>
        <w:numPr>
          <w:ilvl w:val="0"/>
          <w:numId w:val="14"/>
        </w:numPr>
        <w:jc w:val="both"/>
        <w:rPr>
          <w:rFonts w:ascii="Times New Roman" w:hAnsi="Times New Roman" w:cs="Times New Roman"/>
        </w:rPr>
      </w:pPr>
      <w:r>
        <w:rPr>
          <w:rFonts w:ascii="Times New Roman" w:hAnsi="Times New Roman" w:cs="Times New Roman"/>
        </w:rPr>
        <w:t xml:space="preserve">Для должностей руководителя, заместителя руководителя, главного бухгалтера рассчитывается фонд заработной платы (ФЗП) по перечню выплат, перечисленных в п.2 постановления, </w:t>
      </w:r>
      <w:r w:rsidRPr="00F96227">
        <w:rPr>
          <w:rFonts w:ascii="Times New Roman" w:hAnsi="Times New Roman" w:cs="Times New Roman"/>
          <w:u w:val="single"/>
        </w:rPr>
        <w:t>выплаты, перечисленные в п.3 в расчет ФЗП не включаются</w:t>
      </w:r>
      <w:r>
        <w:rPr>
          <w:rFonts w:ascii="Times New Roman" w:hAnsi="Times New Roman" w:cs="Times New Roman"/>
          <w:u w:val="single"/>
        </w:rPr>
        <w:t xml:space="preserve">. </w:t>
      </w:r>
      <w:r>
        <w:rPr>
          <w:rFonts w:ascii="Times New Roman" w:hAnsi="Times New Roman" w:cs="Times New Roman"/>
        </w:rPr>
        <w:t>Включаются все источники финансирования.</w:t>
      </w:r>
    </w:p>
    <w:p w14:paraId="5270B53A" w14:textId="31960AA8" w:rsidR="00F96227" w:rsidRDefault="00F96227" w:rsidP="00F96227">
      <w:pPr>
        <w:pStyle w:val="a3"/>
        <w:ind w:left="1069"/>
        <w:jc w:val="both"/>
        <w:rPr>
          <w:rFonts w:ascii="Times New Roman" w:hAnsi="Times New Roman" w:cs="Times New Roman"/>
        </w:rPr>
      </w:pPr>
      <w:r>
        <w:rPr>
          <w:rFonts w:ascii="Times New Roman" w:hAnsi="Times New Roman" w:cs="Times New Roman"/>
        </w:rPr>
        <w:t>Рассчитывается количество месяцев</w:t>
      </w:r>
      <w:r w:rsidR="00885926">
        <w:rPr>
          <w:rFonts w:ascii="Times New Roman" w:hAnsi="Times New Roman" w:cs="Times New Roman"/>
        </w:rPr>
        <w:t>, полностью отработанных по должности. Если, например, руководитель принят с 25.01.2020, значит зарплата января в расчет попадает, а в количество полностью отработанных месяцев январь не попадает.</w:t>
      </w:r>
    </w:p>
    <w:p w14:paraId="21180575" w14:textId="016F9055" w:rsidR="00885926" w:rsidRDefault="00885926" w:rsidP="00F96227">
      <w:pPr>
        <w:pStyle w:val="a3"/>
        <w:ind w:left="1069"/>
        <w:jc w:val="both"/>
        <w:rPr>
          <w:rFonts w:ascii="Times New Roman" w:hAnsi="Times New Roman" w:cs="Times New Roman"/>
        </w:rPr>
      </w:pPr>
      <w:r>
        <w:rPr>
          <w:rFonts w:ascii="Times New Roman" w:hAnsi="Times New Roman" w:cs="Times New Roman"/>
        </w:rPr>
        <w:t xml:space="preserve">Для указанных должностей заработная плата берется только по основному месту работы, включая доплаты по совмещению, начисленные в рамках основной занимаемой должности. Заработная плата, начисленная за работы по совместительству, </w:t>
      </w:r>
      <w:r>
        <w:rPr>
          <w:rFonts w:ascii="Times New Roman" w:hAnsi="Times New Roman" w:cs="Times New Roman"/>
          <w:u w:val="single"/>
        </w:rPr>
        <w:t>не учитывается</w:t>
      </w:r>
      <w:r>
        <w:rPr>
          <w:rFonts w:ascii="Times New Roman" w:hAnsi="Times New Roman" w:cs="Times New Roman"/>
        </w:rPr>
        <w:t>.</w:t>
      </w:r>
    </w:p>
    <w:p w14:paraId="02191EEE" w14:textId="1F7513FB" w:rsidR="00885926" w:rsidRDefault="00885926" w:rsidP="00F96227">
      <w:pPr>
        <w:pStyle w:val="a3"/>
        <w:ind w:left="1069"/>
        <w:jc w:val="both"/>
        <w:rPr>
          <w:rFonts w:ascii="Times New Roman" w:hAnsi="Times New Roman" w:cs="Times New Roman"/>
        </w:rPr>
      </w:pPr>
      <w:r>
        <w:rPr>
          <w:rFonts w:ascii="Times New Roman" w:hAnsi="Times New Roman" w:cs="Times New Roman"/>
        </w:rPr>
        <w:t>Например, главный бухгалтер в рамках своей основной должности совмещал обязанности бухгалтера, получил за это доплату по должности главного бухгалтера. Такое начисление будет включено.</w:t>
      </w:r>
    </w:p>
    <w:p w14:paraId="698C4212" w14:textId="497C8921" w:rsidR="00885926" w:rsidRDefault="00885926" w:rsidP="00F96227">
      <w:pPr>
        <w:pStyle w:val="a3"/>
        <w:ind w:left="1069"/>
        <w:jc w:val="both"/>
        <w:rPr>
          <w:rFonts w:ascii="Times New Roman" w:hAnsi="Times New Roman" w:cs="Times New Roman"/>
        </w:rPr>
      </w:pPr>
      <w:r>
        <w:rPr>
          <w:rFonts w:ascii="Times New Roman" w:hAnsi="Times New Roman" w:cs="Times New Roman"/>
        </w:rPr>
        <w:t xml:space="preserve">Если же главный бухгалтер был принят как внутренний совместитель на 0,25 ставки на должность бухгалтера, его отдельно табелировали, заработная плата начислялась </w:t>
      </w:r>
      <w:r>
        <w:rPr>
          <w:rFonts w:ascii="Times New Roman" w:hAnsi="Times New Roman" w:cs="Times New Roman"/>
        </w:rPr>
        <w:lastRenderedPageBreak/>
        <w:t>отдельно по должности главного бухгалтера и отдельно по должности бухгалтера, в такой ситуации начисления по должности бухгалтера не будет включено в ФЗП.</w:t>
      </w:r>
    </w:p>
    <w:p w14:paraId="49A587E9" w14:textId="47AF37AB" w:rsidR="00885926" w:rsidRDefault="00885926" w:rsidP="00F96227">
      <w:pPr>
        <w:pStyle w:val="a3"/>
        <w:ind w:left="1069"/>
        <w:jc w:val="both"/>
        <w:rPr>
          <w:rFonts w:ascii="Times New Roman" w:hAnsi="Times New Roman" w:cs="Times New Roman"/>
        </w:rPr>
      </w:pPr>
      <w:r>
        <w:rPr>
          <w:rFonts w:ascii="Times New Roman" w:hAnsi="Times New Roman" w:cs="Times New Roman"/>
        </w:rPr>
        <w:t xml:space="preserve">После расчета </w:t>
      </w:r>
      <w:r w:rsidR="00F2113E">
        <w:rPr>
          <w:rFonts w:ascii="Times New Roman" w:hAnsi="Times New Roman" w:cs="Times New Roman"/>
        </w:rPr>
        <w:t>по каждому физическому лицу ФЗП и количества месяцев полного присутствия производится расчет средней заработной платы в рамках занимаемой должности делением ФЗП на количество месяцев полного присутствия.</w:t>
      </w:r>
    </w:p>
    <w:p w14:paraId="27F786B8" w14:textId="783F596A" w:rsidR="00DB1C67" w:rsidRDefault="00DB1C67" w:rsidP="00F96227">
      <w:pPr>
        <w:pStyle w:val="a3"/>
        <w:ind w:left="1069"/>
        <w:jc w:val="both"/>
        <w:rPr>
          <w:rFonts w:ascii="Times New Roman" w:hAnsi="Times New Roman" w:cs="Times New Roman"/>
        </w:rPr>
      </w:pPr>
      <w:r>
        <w:rPr>
          <w:rFonts w:ascii="Times New Roman" w:hAnsi="Times New Roman" w:cs="Times New Roman"/>
        </w:rPr>
        <w:t>Далее рассчитанная средняя зарплата суммируется и делится на количество физических лиц.</w:t>
      </w:r>
    </w:p>
    <w:p w14:paraId="31562F05" w14:textId="179FAA43" w:rsidR="00DB1C67" w:rsidRPr="00885926" w:rsidRDefault="00DB1C67" w:rsidP="00F96227">
      <w:pPr>
        <w:pStyle w:val="a3"/>
        <w:ind w:left="1069"/>
        <w:jc w:val="both"/>
        <w:rPr>
          <w:rFonts w:ascii="Times New Roman" w:hAnsi="Times New Roman" w:cs="Times New Roman"/>
        </w:rPr>
      </w:pPr>
      <w:r>
        <w:rPr>
          <w:rFonts w:ascii="Times New Roman" w:hAnsi="Times New Roman" w:cs="Times New Roman"/>
        </w:rPr>
        <w:t>Например, за период было 3 руководителя, значит по каждому высчитывается средняя заработная плата, суммируется и делится на 3. Получается значение для средней зарплаты руководителя</w:t>
      </w:r>
    </w:p>
    <w:p w14:paraId="185D9974" w14:textId="429DE1C7" w:rsidR="00F96227" w:rsidRDefault="00DB1C67" w:rsidP="00F96227">
      <w:pPr>
        <w:pStyle w:val="a3"/>
        <w:numPr>
          <w:ilvl w:val="0"/>
          <w:numId w:val="14"/>
        </w:numPr>
        <w:jc w:val="both"/>
        <w:rPr>
          <w:rFonts w:ascii="Times New Roman" w:hAnsi="Times New Roman" w:cs="Times New Roman"/>
        </w:rPr>
      </w:pPr>
      <w:r>
        <w:rPr>
          <w:rFonts w:ascii="Times New Roman" w:hAnsi="Times New Roman" w:cs="Times New Roman"/>
        </w:rPr>
        <w:t>Для должностей</w:t>
      </w:r>
      <w:r w:rsidR="006B1331">
        <w:rPr>
          <w:rFonts w:ascii="Times New Roman" w:hAnsi="Times New Roman" w:cs="Times New Roman"/>
        </w:rPr>
        <w:t xml:space="preserve"> кроме</w:t>
      </w:r>
      <w:r>
        <w:rPr>
          <w:rFonts w:ascii="Times New Roman" w:hAnsi="Times New Roman" w:cs="Times New Roman"/>
        </w:rPr>
        <w:t xml:space="preserve"> руководителя, заместителя руководителя, главного бухгалтера, </w:t>
      </w:r>
      <w:r w:rsidR="006B1331">
        <w:rPr>
          <w:rFonts w:ascii="Times New Roman" w:hAnsi="Times New Roman" w:cs="Times New Roman"/>
        </w:rPr>
        <w:t>собирается ФЗП за период, делится на собранную ССЧ за период.</w:t>
      </w:r>
    </w:p>
    <w:p w14:paraId="3DEB5A4C" w14:textId="3D0B04B1" w:rsidR="006B1331" w:rsidRDefault="006B1331" w:rsidP="006B1331">
      <w:pPr>
        <w:ind w:left="284"/>
        <w:jc w:val="both"/>
        <w:rPr>
          <w:rFonts w:ascii="Times New Roman" w:hAnsi="Times New Roman" w:cs="Times New Roman"/>
        </w:rPr>
      </w:pPr>
      <w:r>
        <w:rPr>
          <w:rFonts w:ascii="Times New Roman" w:hAnsi="Times New Roman" w:cs="Times New Roman"/>
        </w:rPr>
        <w:t>Для контроля рассчитанных значений реализован отчет «Расшифровка показателей раздела 3», который запускается из спецификации «Раздел 3 Руководители», через контекстное меню, Расширения – Пользовательский отчеты.</w:t>
      </w:r>
    </w:p>
    <w:p w14:paraId="6ABFDC9B" w14:textId="0C50ED51" w:rsidR="006B1331" w:rsidRDefault="006B1331" w:rsidP="006B1331">
      <w:pPr>
        <w:ind w:left="284"/>
        <w:jc w:val="both"/>
        <w:rPr>
          <w:rFonts w:ascii="Times New Roman" w:hAnsi="Times New Roman" w:cs="Times New Roman"/>
        </w:rPr>
      </w:pPr>
      <w:r>
        <w:rPr>
          <w:rFonts w:ascii="Times New Roman" w:hAnsi="Times New Roman" w:cs="Times New Roman"/>
        </w:rPr>
        <w:t xml:space="preserve">В отчете можно увидеть какие значения берутся для расчета показателя, из каких СНИЛСов и должностей они сложились. </w:t>
      </w:r>
    </w:p>
    <w:p w14:paraId="17ACF7FF" w14:textId="215F5A4A" w:rsidR="006B1331" w:rsidRDefault="006B1331" w:rsidP="006B1331">
      <w:pPr>
        <w:ind w:left="284"/>
        <w:jc w:val="both"/>
        <w:rPr>
          <w:rFonts w:ascii="Times New Roman" w:hAnsi="Times New Roman" w:cs="Times New Roman"/>
        </w:rPr>
      </w:pPr>
      <w:r>
        <w:rPr>
          <w:rFonts w:ascii="Times New Roman" w:hAnsi="Times New Roman" w:cs="Times New Roman"/>
        </w:rPr>
        <w:t>В колонке «Графа» видно в какое по счету пол</w:t>
      </w:r>
      <w:r w:rsidR="003E7CA2">
        <w:rPr>
          <w:rFonts w:ascii="Times New Roman" w:hAnsi="Times New Roman" w:cs="Times New Roman"/>
        </w:rPr>
        <w:t>е попадет значение. Для руководителя, заместителей руководителя, главного бухгалтера справочно указана ССЧ, в расчете значений она не участвует.</w:t>
      </w:r>
    </w:p>
    <w:p w14:paraId="6217983B" w14:textId="2FA6D8D6" w:rsidR="003E7CA2" w:rsidRPr="006B1331" w:rsidRDefault="003E7CA2" w:rsidP="006B1331">
      <w:pPr>
        <w:ind w:left="284"/>
        <w:jc w:val="both"/>
        <w:rPr>
          <w:rFonts w:ascii="Times New Roman" w:hAnsi="Times New Roman" w:cs="Times New Roman"/>
        </w:rPr>
      </w:pPr>
      <w:r>
        <w:rPr>
          <w:rFonts w:ascii="Times New Roman" w:hAnsi="Times New Roman" w:cs="Times New Roman"/>
        </w:rPr>
        <w:t>Если у руководителя (заместителя руководителя, главного бухгалтера) было открыто внутреннее совместительство, то оно справочно отражается в отчете по графе 0, в расчете показателей раздела 3 они не участвуют.</w:t>
      </w:r>
    </w:p>
    <w:p w14:paraId="56C7C495" w14:textId="2C68D677" w:rsidR="00F7035E" w:rsidRPr="00F7035E" w:rsidRDefault="00EC78EC" w:rsidP="00BC18E0">
      <w:pPr>
        <w:pStyle w:val="a3"/>
        <w:ind w:left="709"/>
        <w:jc w:val="both"/>
        <w:rPr>
          <w:rFonts w:ascii="Times New Roman" w:hAnsi="Times New Roman" w:cs="Times New Roman"/>
        </w:rPr>
      </w:pPr>
      <w:r>
        <w:rPr>
          <w:noProof/>
        </w:rPr>
        <w:drawing>
          <wp:inline distT="0" distB="0" distL="0" distR="0" wp14:anchorId="5D16C70D" wp14:editId="43FAEC97">
            <wp:extent cx="5506085" cy="2882234"/>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49543" cy="2904983"/>
                    </a:xfrm>
                    <a:prstGeom prst="rect">
                      <a:avLst/>
                    </a:prstGeom>
                    <a:noFill/>
                    <a:ln>
                      <a:noFill/>
                    </a:ln>
                  </pic:spPr>
                </pic:pic>
              </a:graphicData>
            </a:graphic>
          </wp:inline>
        </w:drawing>
      </w:r>
    </w:p>
    <w:p w14:paraId="34BD7B74" w14:textId="352AE350" w:rsidR="00BC18E0" w:rsidRDefault="00BC18E0" w:rsidP="00BC18E0">
      <w:pPr>
        <w:pStyle w:val="a3"/>
        <w:numPr>
          <w:ilvl w:val="0"/>
          <w:numId w:val="7"/>
        </w:numPr>
        <w:ind w:left="709"/>
        <w:jc w:val="both"/>
        <w:rPr>
          <w:rFonts w:ascii="Times New Roman" w:hAnsi="Times New Roman" w:cs="Times New Roman"/>
          <w:b/>
          <w:bCs/>
        </w:rPr>
      </w:pPr>
      <w:r w:rsidRPr="00BC18E0">
        <w:rPr>
          <w:rFonts w:ascii="Times New Roman" w:hAnsi="Times New Roman" w:cs="Times New Roman"/>
          <w:b/>
          <w:bCs/>
        </w:rPr>
        <w:t xml:space="preserve">Контроль заполненных значений по форматно-логическому контролю от ПФР, внутренние контроли. </w:t>
      </w:r>
    </w:p>
    <w:p w14:paraId="568CE1B3" w14:textId="77777777" w:rsidR="002D6D09" w:rsidRDefault="002D6D09" w:rsidP="002D6D09">
      <w:pPr>
        <w:jc w:val="center"/>
        <w:rPr>
          <w:rFonts w:ascii="Times New Roman" w:hAnsi="Times New Roman" w:cs="Times New Roman"/>
          <w:b/>
          <w:bCs/>
          <w:color w:val="FF0000"/>
        </w:rPr>
      </w:pPr>
    </w:p>
    <w:p w14:paraId="6559A9D3" w14:textId="0494ABBB" w:rsidR="002D6D09" w:rsidRPr="002D6D09" w:rsidRDefault="002D6D09" w:rsidP="002D6D09">
      <w:pPr>
        <w:jc w:val="center"/>
        <w:rPr>
          <w:rFonts w:ascii="Times New Roman" w:hAnsi="Times New Roman" w:cs="Times New Roman"/>
          <w:b/>
          <w:bCs/>
          <w:color w:val="FF0000"/>
        </w:rPr>
      </w:pPr>
      <w:r w:rsidRPr="002D6D09">
        <w:rPr>
          <w:rFonts w:ascii="Times New Roman" w:hAnsi="Times New Roman" w:cs="Times New Roman"/>
          <w:b/>
          <w:bCs/>
          <w:color w:val="FF0000"/>
        </w:rPr>
        <w:t>По мере необходимости перечень контролей может расширяться!</w:t>
      </w:r>
    </w:p>
    <w:tbl>
      <w:tblPr>
        <w:tblW w:w="9345" w:type="dxa"/>
        <w:tblLook w:val="04A0" w:firstRow="1" w:lastRow="0" w:firstColumn="1" w:lastColumn="0" w:noHBand="0" w:noVBand="1"/>
      </w:tblPr>
      <w:tblGrid>
        <w:gridCol w:w="1030"/>
        <w:gridCol w:w="1597"/>
        <w:gridCol w:w="3795"/>
        <w:gridCol w:w="2923"/>
      </w:tblGrid>
      <w:tr w:rsidR="00324EAC" w:rsidRPr="00324EAC" w14:paraId="0D74171B" w14:textId="77777777" w:rsidTr="00EF6804">
        <w:trPr>
          <w:trHeight w:val="528"/>
          <w:tblHeader/>
        </w:trPr>
        <w:tc>
          <w:tcPr>
            <w:tcW w:w="1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AD48E" w14:textId="77777777" w:rsidR="00324EAC" w:rsidRPr="00324EAC" w:rsidRDefault="00324EAC" w:rsidP="00324EAC">
            <w:pPr>
              <w:spacing w:after="0" w:line="240" w:lineRule="auto"/>
              <w:jc w:val="center"/>
              <w:rPr>
                <w:rFonts w:ascii="Times New Roman" w:eastAsia="Times New Roman" w:hAnsi="Times New Roman" w:cs="Times New Roman"/>
                <w:b/>
                <w:bCs/>
                <w:color w:val="000000"/>
                <w:sz w:val="20"/>
                <w:szCs w:val="20"/>
                <w:lang w:eastAsia="ru-RU"/>
              </w:rPr>
            </w:pPr>
            <w:r w:rsidRPr="00324EAC">
              <w:rPr>
                <w:rFonts w:ascii="Times New Roman" w:eastAsia="Times New Roman" w:hAnsi="Times New Roman" w:cs="Times New Roman"/>
                <w:b/>
                <w:bCs/>
                <w:color w:val="000000"/>
                <w:sz w:val="20"/>
                <w:szCs w:val="20"/>
                <w:lang w:eastAsia="ru-RU"/>
              </w:rPr>
              <w:lastRenderedPageBreak/>
              <w:t>Раздел</w:t>
            </w:r>
          </w:p>
        </w:tc>
        <w:tc>
          <w:tcPr>
            <w:tcW w:w="1565" w:type="dxa"/>
            <w:tcBorders>
              <w:top w:val="single" w:sz="4" w:space="0" w:color="auto"/>
              <w:left w:val="nil"/>
              <w:bottom w:val="single" w:sz="4" w:space="0" w:color="auto"/>
              <w:right w:val="single" w:sz="4" w:space="0" w:color="auto"/>
            </w:tcBorders>
            <w:shd w:val="clear" w:color="auto" w:fill="auto"/>
            <w:vAlign w:val="center"/>
            <w:hideMark/>
          </w:tcPr>
          <w:p w14:paraId="44D95082" w14:textId="77777777" w:rsidR="00324EAC" w:rsidRPr="00324EAC" w:rsidRDefault="00324EAC" w:rsidP="00324EAC">
            <w:pPr>
              <w:spacing w:after="0" w:line="240" w:lineRule="auto"/>
              <w:jc w:val="center"/>
              <w:rPr>
                <w:rFonts w:ascii="Times New Roman" w:eastAsia="Times New Roman" w:hAnsi="Times New Roman" w:cs="Times New Roman"/>
                <w:b/>
                <w:bCs/>
                <w:color w:val="000000"/>
                <w:sz w:val="20"/>
                <w:szCs w:val="20"/>
                <w:lang w:eastAsia="ru-RU"/>
              </w:rPr>
            </w:pPr>
            <w:r w:rsidRPr="00324EAC">
              <w:rPr>
                <w:rFonts w:ascii="Times New Roman" w:eastAsia="Times New Roman" w:hAnsi="Times New Roman" w:cs="Times New Roman"/>
                <w:b/>
                <w:bCs/>
                <w:color w:val="000000"/>
                <w:sz w:val="20"/>
                <w:szCs w:val="20"/>
                <w:lang w:eastAsia="ru-RU"/>
              </w:rPr>
              <w:t>Тип сообщения</w:t>
            </w:r>
          </w:p>
        </w:tc>
        <w:tc>
          <w:tcPr>
            <w:tcW w:w="3711" w:type="dxa"/>
            <w:tcBorders>
              <w:top w:val="single" w:sz="4" w:space="0" w:color="auto"/>
              <w:left w:val="nil"/>
              <w:bottom w:val="single" w:sz="4" w:space="0" w:color="auto"/>
              <w:right w:val="single" w:sz="4" w:space="0" w:color="auto"/>
            </w:tcBorders>
            <w:shd w:val="clear" w:color="auto" w:fill="auto"/>
            <w:vAlign w:val="center"/>
            <w:hideMark/>
          </w:tcPr>
          <w:p w14:paraId="5FF26E0E" w14:textId="77777777" w:rsidR="00324EAC" w:rsidRPr="00324EAC" w:rsidRDefault="00324EAC" w:rsidP="00324EAC">
            <w:pPr>
              <w:spacing w:after="0" w:line="240" w:lineRule="auto"/>
              <w:jc w:val="center"/>
              <w:rPr>
                <w:rFonts w:ascii="Times New Roman" w:eastAsia="Times New Roman" w:hAnsi="Times New Roman" w:cs="Times New Roman"/>
                <w:b/>
                <w:bCs/>
                <w:color w:val="000000"/>
                <w:sz w:val="20"/>
                <w:szCs w:val="20"/>
                <w:lang w:eastAsia="ru-RU"/>
              </w:rPr>
            </w:pPr>
            <w:r w:rsidRPr="00324EAC">
              <w:rPr>
                <w:rFonts w:ascii="Times New Roman" w:eastAsia="Times New Roman" w:hAnsi="Times New Roman" w:cs="Times New Roman"/>
                <w:b/>
                <w:bCs/>
                <w:color w:val="000000"/>
                <w:sz w:val="20"/>
                <w:szCs w:val="20"/>
                <w:lang w:eastAsia="ru-RU"/>
              </w:rPr>
              <w:t>Текст Ошибки</w:t>
            </w:r>
          </w:p>
        </w:tc>
        <w:tc>
          <w:tcPr>
            <w:tcW w:w="3058" w:type="dxa"/>
            <w:tcBorders>
              <w:top w:val="single" w:sz="4" w:space="0" w:color="auto"/>
              <w:left w:val="nil"/>
              <w:bottom w:val="single" w:sz="4" w:space="0" w:color="auto"/>
              <w:right w:val="single" w:sz="4" w:space="0" w:color="auto"/>
            </w:tcBorders>
            <w:shd w:val="clear" w:color="auto" w:fill="auto"/>
            <w:vAlign w:val="center"/>
            <w:hideMark/>
          </w:tcPr>
          <w:p w14:paraId="7274FF53" w14:textId="77777777" w:rsidR="00324EAC" w:rsidRPr="00324EAC" w:rsidRDefault="00324EAC" w:rsidP="00324EAC">
            <w:pPr>
              <w:spacing w:after="0" w:line="240" w:lineRule="auto"/>
              <w:jc w:val="center"/>
              <w:rPr>
                <w:rFonts w:ascii="Times New Roman" w:eastAsia="Times New Roman" w:hAnsi="Times New Roman" w:cs="Times New Roman"/>
                <w:b/>
                <w:bCs/>
                <w:color w:val="000000"/>
                <w:sz w:val="20"/>
                <w:szCs w:val="20"/>
                <w:lang w:eastAsia="ru-RU"/>
              </w:rPr>
            </w:pPr>
            <w:r w:rsidRPr="00324EAC">
              <w:rPr>
                <w:rFonts w:ascii="Times New Roman" w:eastAsia="Times New Roman" w:hAnsi="Times New Roman" w:cs="Times New Roman"/>
                <w:b/>
                <w:bCs/>
                <w:color w:val="000000"/>
                <w:sz w:val="20"/>
                <w:szCs w:val="20"/>
                <w:lang w:eastAsia="ru-RU"/>
              </w:rPr>
              <w:t>Описание</w:t>
            </w:r>
          </w:p>
        </w:tc>
      </w:tr>
      <w:tr w:rsidR="00324EAC" w:rsidRPr="00324EAC" w14:paraId="7D7C9CF0" w14:textId="77777777" w:rsidTr="00EF6804">
        <w:trPr>
          <w:trHeight w:val="1056"/>
        </w:trPr>
        <w:tc>
          <w:tcPr>
            <w:tcW w:w="1011" w:type="dxa"/>
            <w:tcBorders>
              <w:top w:val="nil"/>
              <w:left w:val="single" w:sz="4" w:space="0" w:color="auto"/>
              <w:bottom w:val="single" w:sz="4" w:space="0" w:color="auto"/>
              <w:right w:val="single" w:sz="4" w:space="0" w:color="auto"/>
            </w:tcBorders>
            <w:shd w:val="clear" w:color="auto" w:fill="auto"/>
            <w:vAlign w:val="center"/>
            <w:hideMark/>
          </w:tcPr>
          <w:p w14:paraId="39A71557"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Заголовок</w:t>
            </w:r>
          </w:p>
        </w:tc>
        <w:tc>
          <w:tcPr>
            <w:tcW w:w="1565" w:type="dxa"/>
            <w:tcBorders>
              <w:top w:val="nil"/>
              <w:left w:val="nil"/>
              <w:bottom w:val="single" w:sz="4" w:space="0" w:color="auto"/>
              <w:right w:val="single" w:sz="4" w:space="0" w:color="auto"/>
            </w:tcBorders>
            <w:shd w:val="clear" w:color="auto" w:fill="auto"/>
            <w:vAlign w:val="center"/>
            <w:hideMark/>
          </w:tcPr>
          <w:p w14:paraId="59EA7CBA"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13BFC869"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типа мониторинга ПФР ПР-366 Период «В» должен быть равен Периоду «ЗА». Заголовок не создавать/не изменять</w:t>
            </w:r>
          </w:p>
        </w:tc>
        <w:tc>
          <w:tcPr>
            <w:tcW w:w="3058" w:type="dxa"/>
            <w:tcBorders>
              <w:top w:val="nil"/>
              <w:left w:val="nil"/>
              <w:bottom w:val="single" w:sz="4" w:space="0" w:color="auto"/>
              <w:right w:val="single" w:sz="4" w:space="0" w:color="auto"/>
            </w:tcBorders>
            <w:shd w:val="clear" w:color="auto" w:fill="auto"/>
            <w:vAlign w:val="center"/>
            <w:hideMark/>
          </w:tcPr>
          <w:p w14:paraId="3F7819A5"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При добавлении/изменении заголовка следует учитывать, что для мониторинга с типом "ПФР ПР-366" Период "ЗА" всегда должен быть равен периоду "В"</w:t>
            </w:r>
          </w:p>
        </w:tc>
      </w:tr>
      <w:tr w:rsidR="00324EAC" w:rsidRPr="00324EAC" w14:paraId="6689CAF1" w14:textId="77777777" w:rsidTr="00EF6804">
        <w:trPr>
          <w:trHeight w:val="1320"/>
        </w:trPr>
        <w:tc>
          <w:tcPr>
            <w:tcW w:w="1011" w:type="dxa"/>
            <w:tcBorders>
              <w:top w:val="nil"/>
              <w:left w:val="single" w:sz="4" w:space="0" w:color="auto"/>
              <w:bottom w:val="single" w:sz="4" w:space="0" w:color="auto"/>
              <w:right w:val="single" w:sz="4" w:space="0" w:color="auto"/>
            </w:tcBorders>
            <w:shd w:val="clear" w:color="auto" w:fill="auto"/>
            <w:vAlign w:val="center"/>
            <w:hideMark/>
          </w:tcPr>
          <w:p w14:paraId="309DA6C3"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Заголовок</w:t>
            </w:r>
          </w:p>
        </w:tc>
        <w:tc>
          <w:tcPr>
            <w:tcW w:w="1565" w:type="dxa"/>
            <w:tcBorders>
              <w:top w:val="nil"/>
              <w:left w:val="nil"/>
              <w:bottom w:val="single" w:sz="4" w:space="0" w:color="auto"/>
              <w:right w:val="single" w:sz="4" w:space="0" w:color="auto"/>
            </w:tcBorders>
            <w:shd w:val="clear" w:color="auto" w:fill="auto"/>
            <w:vAlign w:val="center"/>
            <w:hideMark/>
          </w:tcPr>
          <w:p w14:paraId="2B135F2F"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21374779"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контрагента &lt;мнемокод Юридического лица&gt;  необходимо заполнить КТО, ОКФС и ОКОГУ. Заполнение производится сотрудником ЮП. Для этого необходимо оформить событие.</w:t>
            </w:r>
          </w:p>
        </w:tc>
        <w:tc>
          <w:tcPr>
            <w:tcW w:w="3058" w:type="dxa"/>
            <w:tcBorders>
              <w:top w:val="nil"/>
              <w:left w:val="nil"/>
              <w:bottom w:val="single" w:sz="4" w:space="0" w:color="auto"/>
              <w:right w:val="single" w:sz="4" w:space="0" w:color="auto"/>
            </w:tcBorders>
            <w:shd w:val="clear" w:color="auto" w:fill="auto"/>
            <w:vAlign w:val="center"/>
            <w:hideMark/>
          </w:tcPr>
          <w:p w14:paraId="60BDA5AD"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Необходимо оформить событие на портале тех. Поддержки ООО ЦИТ "Южный Парус", в котором следует указать КТО (в соответвии с кодами в приложении 7 приказ Росстата от 24.07.2020 № 412), ОКФС и ОКОГУ.</w:t>
            </w:r>
          </w:p>
        </w:tc>
      </w:tr>
      <w:tr w:rsidR="00324EAC" w:rsidRPr="00324EAC" w14:paraId="26096DE6" w14:textId="77777777" w:rsidTr="00EF6804">
        <w:trPr>
          <w:trHeight w:val="1320"/>
        </w:trPr>
        <w:tc>
          <w:tcPr>
            <w:tcW w:w="1011" w:type="dxa"/>
            <w:tcBorders>
              <w:top w:val="nil"/>
              <w:left w:val="single" w:sz="4" w:space="0" w:color="auto"/>
              <w:bottom w:val="single" w:sz="4" w:space="0" w:color="auto"/>
              <w:right w:val="single" w:sz="4" w:space="0" w:color="auto"/>
            </w:tcBorders>
            <w:shd w:val="clear" w:color="auto" w:fill="auto"/>
            <w:vAlign w:val="center"/>
            <w:hideMark/>
          </w:tcPr>
          <w:p w14:paraId="4F3B6B5F"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565" w:type="dxa"/>
            <w:tcBorders>
              <w:top w:val="nil"/>
              <w:left w:val="nil"/>
              <w:bottom w:val="single" w:sz="4" w:space="0" w:color="auto"/>
              <w:right w:val="single" w:sz="4" w:space="0" w:color="auto"/>
            </w:tcBorders>
            <w:shd w:val="clear" w:color="auto" w:fill="auto"/>
            <w:vAlign w:val="center"/>
            <w:hideMark/>
          </w:tcPr>
          <w:p w14:paraId="359303F6"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640BD626"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СНИЛС &lt;значение поля СНИЛС&gt;, &lt;ФИО&gt;, &lt;значение поля Должность работника МО&gt;, &lt;значение поля Тип занятости&gt;, СОУТ &lt;значение поля CОУТ&gt;, Кол-во ставок  &lt;значение поля Кол-во ставок&gt; не соответствует формату</w:t>
            </w:r>
          </w:p>
        </w:tc>
        <w:tc>
          <w:tcPr>
            <w:tcW w:w="3058" w:type="dxa"/>
            <w:tcBorders>
              <w:top w:val="nil"/>
              <w:left w:val="nil"/>
              <w:bottom w:val="single" w:sz="4" w:space="0" w:color="auto"/>
              <w:right w:val="single" w:sz="4" w:space="0" w:color="auto"/>
            </w:tcBorders>
            <w:shd w:val="clear" w:color="auto" w:fill="auto"/>
            <w:vAlign w:val="center"/>
            <w:hideMark/>
          </w:tcPr>
          <w:p w14:paraId="35234B38"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Значение в поле СНИЛС (SNILS) должно соответствовать формату ХХХ-ХХХ-ХХХ ХХ, где X любая цифра</w:t>
            </w:r>
          </w:p>
        </w:tc>
      </w:tr>
      <w:tr w:rsidR="00324EAC" w:rsidRPr="00324EAC" w14:paraId="5F880C9A" w14:textId="77777777" w:rsidTr="00EF6804">
        <w:trPr>
          <w:trHeight w:val="2112"/>
        </w:trPr>
        <w:tc>
          <w:tcPr>
            <w:tcW w:w="1011" w:type="dxa"/>
            <w:tcBorders>
              <w:top w:val="nil"/>
              <w:left w:val="single" w:sz="4" w:space="0" w:color="auto"/>
              <w:bottom w:val="single" w:sz="4" w:space="0" w:color="auto"/>
              <w:right w:val="single" w:sz="4" w:space="0" w:color="auto"/>
            </w:tcBorders>
            <w:shd w:val="clear" w:color="auto" w:fill="auto"/>
            <w:vAlign w:val="center"/>
            <w:hideMark/>
          </w:tcPr>
          <w:p w14:paraId="52C9E021"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565" w:type="dxa"/>
            <w:tcBorders>
              <w:top w:val="nil"/>
              <w:left w:val="nil"/>
              <w:bottom w:val="single" w:sz="4" w:space="0" w:color="auto"/>
              <w:right w:val="single" w:sz="4" w:space="0" w:color="auto"/>
            </w:tcBorders>
            <w:shd w:val="clear" w:color="auto" w:fill="auto"/>
            <w:vAlign w:val="center"/>
            <w:hideMark/>
          </w:tcPr>
          <w:p w14:paraId="25A82815"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3F167C27"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СНИЛС &lt;значение поля СНИЛС&gt;, &lt;ФИО&gt;,&lt;значение поля Должность работника МО&gt;, &lt;значение поля Тип занятости&gt;, СОУТ &lt;значение поля CОУТ&gt;, Кол-во ставок  &lt;значение поля Кол-во ставок&gt; поле «Фамилия» содержит недопустимые символы (допустимые символы: буквы русского алфавита, дефис, пробел). Недопустимо использование двойного пробела, двойного дефиса, пробела и дефиса подряд</w:t>
            </w:r>
          </w:p>
        </w:tc>
        <w:tc>
          <w:tcPr>
            <w:tcW w:w="3058" w:type="dxa"/>
            <w:tcBorders>
              <w:top w:val="nil"/>
              <w:left w:val="nil"/>
              <w:bottom w:val="single" w:sz="4" w:space="0" w:color="auto"/>
              <w:right w:val="single" w:sz="4" w:space="0" w:color="auto"/>
            </w:tcBorders>
            <w:shd w:val="clear" w:color="auto" w:fill="auto"/>
            <w:vAlign w:val="center"/>
            <w:hideMark/>
          </w:tcPr>
          <w:p w14:paraId="5CA5CBCB"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Фамилия сотрудника должна состоять из букв русского алфавита. Может содержать дефис или пробел. Недопустимо использование двойного пробела, двойного дефиса, пробела и дефиса подряд</w:t>
            </w:r>
          </w:p>
        </w:tc>
      </w:tr>
      <w:tr w:rsidR="00324EAC" w:rsidRPr="00324EAC" w14:paraId="2A118F03" w14:textId="77777777" w:rsidTr="00EF6804">
        <w:trPr>
          <w:trHeight w:val="2112"/>
        </w:trPr>
        <w:tc>
          <w:tcPr>
            <w:tcW w:w="1011" w:type="dxa"/>
            <w:tcBorders>
              <w:top w:val="nil"/>
              <w:left w:val="single" w:sz="4" w:space="0" w:color="auto"/>
              <w:bottom w:val="single" w:sz="4" w:space="0" w:color="auto"/>
              <w:right w:val="single" w:sz="4" w:space="0" w:color="auto"/>
            </w:tcBorders>
            <w:shd w:val="clear" w:color="auto" w:fill="auto"/>
            <w:vAlign w:val="center"/>
            <w:hideMark/>
          </w:tcPr>
          <w:p w14:paraId="01585255"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565" w:type="dxa"/>
            <w:tcBorders>
              <w:top w:val="nil"/>
              <w:left w:val="nil"/>
              <w:bottom w:val="single" w:sz="4" w:space="0" w:color="auto"/>
              <w:right w:val="single" w:sz="4" w:space="0" w:color="auto"/>
            </w:tcBorders>
            <w:shd w:val="clear" w:color="auto" w:fill="auto"/>
            <w:vAlign w:val="center"/>
            <w:hideMark/>
          </w:tcPr>
          <w:p w14:paraId="345B26F3"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27F2083B"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СНИЛС &lt;значение поля СНИЛС&gt;, &lt;ФИО&gt;,&lt;значение поля Должность работника МО&gt;, &lt;значение поля Тип занятости&gt;, СОУТ &lt;значение поля CОУТ&gt;, Кол-во ставок  &lt;значение поля Кол-во ставок&gt; поле «Имя» содержит недопустимые символы (допустимые символы: буквы русского алфавита, дефис, пробел). Недопустимо использование двойного пробела, двойного дефиса, пробела и дефиса подряд</w:t>
            </w:r>
          </w:p>
        </w:tc>
        <w:tc>
          <w:tcPr>
            <w:tcW w:w="3058" w:type="dxa"/>
            <w:tcBorders>
              <w:top w:val="nil"/>
              <w:left w:val="nil"/>
              <w:bottom w:val="single" w:sz="4" w:space="0" w:color="auto"/>
              <w:right w:val="single" w:sz="4" w:space="0" w:color="auto"/>
            </w:tcBorders>
            <w:shd w:val="clear" w:color="auto" w:fill="auto"/>
            <w:vAlign w:val="center"/>
            <w:hideMark/>
          </w:tcPr>
          <w:p w14:paraId="0B327725"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Имя сотрудника должно состоять из букв русского алфавита. Может содержать дефис или пробел. Недопустимо использование двойного пробела, двойного дефиса, пробела и дефиса подряд</w:t>
            </w:r>
          </w:p>
        </w:tc>
      </w:tr>
      <w:tr w:rsidR="00324EAC" w:rsidRPr="00324EAC" w14:paraId="6FA8988F" w14:textId="77777777" w:rsidTr="00EF6804">
        <w:trPr>
          <w:trHeight w:val="2112"/>
        </w:trPr>
        <w:tc>
          <w:tcPr>
            <w:tcW w:w="1011" w:type="dxa"/>
            <w:tcBorders>
              <w:top w:val="nil"/>
              <w:left w:val="single" w:sz="4" w:space="0" w:color="auto"/>
              <w:bottom w:val="single" w:sz="4" w:space="0" w:color="auto"/>
              <w:right w:val="single" w:sz="4" w:space="0" w:color="auto"/>
            </w:tcBorders>
            <w:shd w:val="clear" w:color="auto" w:fill="auto"/>
            <w:vAlign w:val="center"/>
            <w:hideMark/>
          </w:tcPr>
          <w:p w14:paraId="7EA829A2"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565" w:type="dxa"/>
            <w:tcBorders>
              <w:top w:val="nil"/>
              <w:left w:val="nil"/>
              <w:bottom w:val="single" w:sz="4" w:space="0" w:color="auto"/>
              <w:right w:val="single" w:sz="4" w:space="0" w:color="auto"/>
            </w:tcBorders>
            <w:shd w:val="clear" w:color="auto" w:fill="auto"/>
            <w:vAlign w:val="center"/>
            <w:hideMark/>
          </w:tcPr>
          <w:p w14:paraId="1452359C"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30DF6662"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СНИЛС &lt;значение поля СНИЛС&gt;, &lt;ФИО&gt;,&lt;значение поля Должность работника МО&gt;, &lt;значение поля Тип занятости&gt;, СОУТ &lt;значение поля CОУТ&gt;, Кол-во ставок  &lt;значение поля Кол-во ставок&gt; поле «Отчетсво» содержит недопустимые символы (допустимые символы: буквы русского алфавита, дефис, пробел). Недопустимо использование двойного пробела, двойного дефиса, пробела и дефиса подряд</w:t>
            </w:r>
          </w:p>
        </w:tc>
        <w:tc>
          <w:tcPr>
            <w:tcW w:w="3058" w:type="dxa"/>
            <w:tcBorders>
              <w:top w:val="nil"/>
              <w:left w:val="nil"/>
              <w:bottom w:val="single" w:sz="4" w:space="0" w:color="auto"/>
              <w:right w:val="single" w:sz="4" w:space="0" w:color="auto"/>
            </w:tcBorders>
            <w:shd w:val="clear" w:color="auto" w:fill="auto"/>
            <w:vAlign w:val="center"/>
            <w:hideMark/>
          </w:tcPr>
          <w:p w14:paraId="056786BC"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Отчество сотрудника должно состоять из букв русского алфавита. Может содержать дефис или пробел. Недопустимо использование двойного пробела, двойного дефиса, пробела и дефиса подряд</w:t>
            </w:r>
          </w:p>
        </w:tc>
      </w:tr>
      <w:tr w:rsidR="00324EAC" w:rsidRPr="00324EAC" w14:paraId="6736E03E" w14:textId="77777777" w:rsidTr="00EF6804">
        <w:trPr>
          <w:trHeight w:val="1320"/>
        </w:trPr>
        <w:tc>
          <w:tcPr>
            <w:tcW w:w="1011" w:type="dxa"/>
            <w:tcBorders>
              <w:top w:val="nil"/>
              <w:left w:val="single" w:sz="4" w:space="0" w:color="auto"/>
              <w:bottom w:val="single" w:sz="4" w:space="0" w:color="auto"/>
              <w:right w:val="single" w:sz="4" w:space="0" w:color="auto"/>
            </w:tcBorders>
            <w:shd w:val="clear" w:color="auto" w:fill="auto"/>
            <w:vAlign w:val="center"/>
            <w:hideMark/>
          </w:tcPr>
          <w:p w14:paraId="31F1A3FB"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lastRenderedPageBreak/>
              <w:t>Раздел 1 СЗП</w:t>
            </w:r>
          </w:p>
        </w:tc>
        <w:tc>
          <w:tcPr>
            <w:tcW w:w="1565" w:type="dxa"/>
            <w:tcBorders>
              <w:top w:val="nil"/>
              <w:left w:val="nil"/>
              <w:bottom w:val="single" w:sz="4" w:space="0" w:color="auto"/>
              <w:right w:val="single" w:sz="4" w:space="0" w:color="auto"/>
            </w:tcBorders>
            <w:shd w:val="clear" w:color="auto" w:fill="auto"/>
            <w:vAlign w:val="center"/>
            <w:hideMark/>
          </w:tcPr>
          <w:p w14:paraId="1E2C9BBE"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305F8D69"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СНИЛС &lt;значение поля СНИЛС&gt;, &lt;значение поля ФИО&gt;,&lt;значение поля Должность работника МО&gt;, &lt;значение поля Тип занятости&gt;, СОУТ &lt;значение поля CОУТ&gt;, Кол-во ставок  &lt;значение поля Кол-во ставок&gt;, необходимо указать Общий стаж.</w:t>
            </w:r>
          </w:p>
        </w:tc>
        <w:tc>
          <w:tcPr>
            <w:tcW w:w="3058" w:type="dxa"/>
            <w:tcBorders>
              <w:top w:val="nil"/>
              <w:left w:val="nil"/>
              <w:bottom w:val="single" w:sz="4" w:space="0" w:color="auto"/>
              <w:right w:val="single" w:sz="4" w:space="0" w:color="auto"/>
            </w:tcBorders>
            <w:shd w:val="clear" w:color="auto" w:fill="auto"/>
            <w:vAlign w:val="center"/>
            <w:hideMark/>
          </w:tcPr>
          <w:p w14:paraId="5CC0B043"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Необходимо заполнить поле "Общий стаж", значение 0 допустимо при отсутствии данных об общем стаже</w:t>
            </w:r>
          </w:p>
        </w:tc>
      </w:tr>
      <w:tr w:rsidR="002D6D09" w:rsidRPr="00324EAC" w14:paraId="00E90585" w14:textId="77777777" w:rsidTr="00EF6804">
        <w:trPr>
          <w:trHeight w:val="1320"/>
        </w:trPr>
        <w:tc>
          <w:tcPr>
            <w:tcW w:w="1011" w:type="dxa"/>
            <w:tcBorders>
              <w:top w:val="nil"/>
              <w:left w:val="single" w:sz="4" w:space="0" w:color="auto"/>
              <w:bottom w:val="single" w:sz="4" w:space="0" w:color="auto"/>
              <w:right w:val="single" w:sz="4" w:space="0" w:color="auto"/>
            </w:tcBorders>
            <w:shd w:val="clear" w:color="auto" w:fill="auto"/>
            <w:vAlign w:val="center"/>
          </w:tcPr>
          <w:p w14:paraId="76C20033" w14:textId="7384936A" w:rsidR="002D6D09" w:rsidRPr="00324EAC" w:rsidRDefault="002D6D09"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565" w:type="dxa"/>
            <w:tcBorders>
              <w:top w:val="nil"/>
              <w:left w:val="nil"/>
              <w:bottom w:val="single" w:sz="4" w:space="0" w:color="auto"/>
              <w:right w:val="single" w:sz="4" w:space="0" w:color="auto"/>
            </w:tcBorders>
            <w:shd w:val="clear" w:color="auto" w:fill="auto"/>
            <w:vAlign w:val="center"/>
          </w:tcPr>
          <w:p w14:paraId="0B8EAABA" w14:textId="7F966B53" w:rsidR="002D6D09" w:rsidRPr="00324EAC" w:rsidRDefault="002D6D09"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tcPr>
          <w:p w14:paraId="7B386155" w14:textId="27F5CC80" w:rsidR="002D6D09" w:rsidRPr="00324EAC" w:rsidRDefault="002D6D09"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 xml:space="preserve">Для СНИЛС &lt;значение поля СНИЛС&gt;, &lt;значение поля ФИО&gt;,&lt;значение поля Должность работника МО&gt;, &lt;значение поля Тип занятости&gt;, СОУТ &lt;значение поля CОУТ&gt;, Кол-во ставок  &lt;значение поля Кол-во ставок&gt;, </w:t>
            </w:r>
            <w:r w:rsidRPr="002D6D09">
              <w:rPr>
                <w:rFonts w:ascii="Times New Roman" w:eastAsia="Times New Roman" w:hAnsi="Times New Roman" w:cs="Times New Roman"/>
                <w:color w:val="000000"/>
                <w:sz w:val="20"/>
                <w:szCs w:val="20"/>
                <w:lang w:eastAsia="ru-RU"/>
              </w:rPr>
              <w:t>необходимо указать код категории персонала (ККП)</w:t>
            </w:r>
          </w:p>
        </w:tc>
        <w:tc>
          <w:tcPr>
            <w:tcW w:w="3058" w:type="dxa"/>
            <w:tcBorders>
              <w:top w:val="nil"/>
              <w:left w:val="nil"/>
              <w:bottom w:val="single" w:sz="4" w:space="0" w:color="auto"/>
              <w:right w:val="single" w:sz="4" w:space="0" w:color="auto"/>
            </w:tcBorders>
            <w:shd w:val="clear" w:color="auto" w:fill="auto"/>
            <w:vAlign w:val="center"/>
          </w:tcPr>
          <w:p w14:paraId="3CFAE9D3" w14:textId="54E51419" w:rsidR="002D6D09" w:rsidRPr="00324EAC" w:rsidRDefault="002D6D09" w:rsidP="00324EA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Необходимо заполнить поле «Код категории персонала»</w:t>
            </w:r>
          </w:p>
        </w:tc>
      </w:tr>
      <w:tr w:rsidR="00324EAC" w:rsidRPr="00324EAC" w14:paraId="1C843F88" w14:textId="77777777" w:rsidTr="00EF6804">
        <w:trPr>
          <w:trHeight w:val="1320"/>
        </w:trPr>
        <w:tc>
          <w:tcPr>
            <w:tcW w:w="1011" w:type="dxa"/>
            <w:tcBorders>
              <w:top w:val="nil"/>
              <w:left w:val="single" w:sz="4" w:space="0" w:color="auto"/>
              <w:bottom w:val="single" w:sz="4" w:space="0" w:color="auto"/>
              <w:right w:val="single" w:sz="4" w:space="0" w:color="auto"/>
            </w:tcBorders>
            <w:shd w:val="clear" w:color="auto" w:fill="auto"/>
            <w:vAlign w:val="center"/>
            <w:hideMark/>
          </w:tcPr>
          <w:p w14:paraId="3F458590"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565" w:type="dxa"/>
            <w:tcBorders>
              <w:top w:val="nil"/>
              <w:left w:val="nil"/>
              <w:bottom w:val="single" w:sz="4" w:space="0" w:color="auto"/>
              <w:right w:val="single" w:sz="4" w:space="0" w:color="auto"/>
            </w:tcBorders>
            <w:shd w:val="clear" w:color="auto" w:fill="auto"/>
            <w:vAlign w:val="center"/>
            <w:hideMark/>
          </w:tcPr>
          <w:p w14:paraId="6921B363"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Предупреждение</w:t>
            </w:r>
          </w:p>
        </w:tc>
        <w:tc>
          <w:tcPr>
            <w:tcW w:w="3711" w:type="dxa"/>
            <w:tcBorders>
              <w:top w:val="nil"/>
              <w:left w:val="nil"/>
              <w:bottom w:val="single" w:sz="4" w:space="0" w:color="auto"/>
              <w:right w:val="single" w:sz="4" w:space="0" w:color="auto"/>
            </w:tcBorders>
            <w:shd w:val="clear" w:color="auto" w:fill="auto"/>
            <w:vAlign w:val="center"/>
            <w:hideMark/>
          </w:tcPr>
          <w:p w14:paraId="4CEBC125"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СНИЛС &lt;значение поля СНИЛС&gt;, &lt;значение поля ФИО&gt;,&lt;значение поля Должность работника МО&gt;, &lt;значение поля Тип занятости&gt;, Кол-во ставок  &lt;значение поля Кол-во ставок&gt; есть начисления за вредные и опасные условия труда, необходимо указать класс СОУТ</w:t>
            </w:r>
          </w:p>
        </w:tc>
        <w:tc>
          <w:tcPr>
            <w:tcW w:w="3058" w:type="dxa"/>
            <w:tcBorders>
              <w:top w:val="nil"/>
              <w:left w:val="nil"/>
              <w:bottom w:val="single" w:sz="4" w:space="0" w:color="auto"/>
              <w:right w:val="single" w:sz="4" w:space="0" w:color="auto"/>
            </w:tcBorders>
            <w:shd w:val="clear" w:color="auto" w:fill="auto"/>
            <w:vAlign w:val="center"/>
            <w:hideMark/>
          </w:tcPr>
          <w:p w14:paraId="0B5D7CAA"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Если у сотрудника есть  Начисления за работу с вредными и/или опасными условиями труда, то для него необходимо указать класс СОУТ</w:t>
            </w:r>
          </w:p>
        </w:tc>
      </w:tr>
      <w:tr w:rsidR="00324EAC" w:rsidRPr="00324EAC" w14:paraId="4222F5B1" w14:textId="77777777" w:rsidTr="00EF6804">
        <w:trPr>
          <w:trHeight w:val="1848"/>
        </w:trPr>
        <w:tc>
          <w:tcPr>
            <w:tcW w:w="1011" w:type="dxa"/>
            <w:tcBorders>
              <w:top w:val="nil"/>
              <w:left w:val="single" w:sz="4" w:space="0" w:color="auto"/>
              <w:bottom w:val="single" w:sz="4" w:space="0" w:color="auto"/>
              <w:right w:val="single" w:sz="4" w:space="0" w:color="auto"/>
            </w:tcBorders>
            <w:shd w:val="clear" w:color="auto" w:fill="auto"/>
            <w:vAlign w:val="center"/>
            <w:hideMark/>
          </w:tcPr>
          <w:p w14:paraId="1885F99C"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565" w:type="dxa"/>
            <w:tcBorders>
              <w:top w:val="nil"/>
              <w:left w:val="nil"/>
              <w:bottom w:val="single" w:sz="4" w:space="0" w:color="auto"/>
              <w:right w:val="single" w:sz="4" w:space="0" w:color="auto"/>
            </w:tcBorders>
            <w:shd w:val="clear" w:color="auto" w:fill="auto"/>
            <w:vAlign w:val="center"/>
            <w:hideMark/>
          </w:tcPr>
          <w:p w14:paraId="66C587CC"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Предупреждение</w:t>
            </w:r>
          </w:p>
        </w:tc>
        <w:tc>
          <w:tcPr>
            <w:tcW w:w="3711" w:type="dxa"/>
            <w:tcBorders>
              <w:top w:val="nil"/>
              <w:left w:val="nil"/>
              <w:bottom w:val="single" w:sz="4" w:space="0" w:color="auto"/>
              <w:right w:val="single" w:sz="4" w:space="0" w:color="auto"/>
            </w:tcBorders>
            <w:shd w:val="clear" w:color="auto" w:fill="auto"/>
            <w:vAlign w:val="center"/>
            <w:hideMark/>
          </w:tcPr>
          <w:p w14:paraId="42F78ACE"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СНИЛС &lt;значение поля СНИЛС&gt;, &lt;значение поля ФИО&gt;,&lt;значение поля Должность работника МО&gt;, &lt;значение поля Тип занятости&gt;, СОУТ &lt;значение поля CОУТ&gt;, Кол-во ставок  &lt;значение поля Кол-во ставок&gt;  Общий стаж не может быть меньше, чем Стаж для доплаты по стажу. Допустимо при включении в стаж по выслуге периодов интернатуры и ординатуры</w:t>
            </w:r>
          </w:p>
        </w:tc>
        <w:tc>
          <w:tcPr>
            <w:tcW w:w="3058" w:type="dxa"/>
            <w:tcBorders>
              <w:top w:val="nil"/>
              <w:left w:val="nil"/>
              <w:bottom w:val="single" w:sz="4" w:space="0" w:color="auto"/>
              <w:right w:val="single" w:sz="4" w:space="0" w:color="auto"/>
            </w:tcBorders>
            <w:shd w:val="clear" w:color="auto" w:fill="auto"/>
            <w:vAlign w:val="center"/>
            <w:hideMark/>
          </w:tcPr>
          <w:p w14:paraId="2D94D7AE"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Значение целых чисел в поле "Стаж для доплаты по стажу" не может быть больше чем значение в поле "Общий стаж", за исключением ситуаций, когда в стаж по выслуге включены периоды интернатуры и ординатуры</w:t>
            </w:r>
          </w:p>
        </w:tc>
      </w:tr>
      <w:tr w:rsidR="00324EAC" w:rsidRPr="00324EAC" w14:paraId="4DABECF6" w14:textId="77777777" w:rsidTr="00EF6804">
        <w:trPr>
          <w:trHeight w:val="1584"/>
        </w:trPr>
        <w:tc>
          <w:tcPr>
            <w:tcW w:w="1011" w:type="dxa"/>
            <w:tcBorders>
              <w:top w:val="nil"/>
              <w:left w:val="single" w:sz="4" w:space="0" w:color="auto"/>
              <w:bottom w:val="single" w:sz="4" w:space="0" w:color="auto"/>
              <w:right w:val="single" w:sz="4" w:space="0" w:color="auto"/>
            </w:tcBorders>
            <w:shd w:val="clear" w:color="auto" w:fill="auto"/>
            <w:vAlign w:val="center"/>
            <w:hideMark/>
          </w:tcPr>
          <w:p w14:paraId="52386C14"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565" w:type="dxa"/>
            <w:tcBorders>
              <w:top w:val="nil"/>
              <w:left w:val="nil"/>
              <w:bottom w:val="single" w:sz="4" w:space="0" w:color="auto"/>
              <w:right w:val="single" w:sz="4" w:space="0" w:color="auto"/>
            </w:tcBorders>
            <w:shd w:val="clear" w:color="auto" w:fill="auto"/>
            <w:vAlign w:val="center"/>
            <w:hideMark/>
          </w:tcPr>
          <w:p w14:paraId="599720DE"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15D4CA2E"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Недопустимы формат поля «Стаж для доплаты по стажу». Необходимо соблюдать формат ГГ.ММ.</w:t>
            </w:r>
          </w:p>
        </w:tc>
        <w:tc>
          <w:tcPr>
            <w:tcW w:w="3058" w:type="dxa"/>
            <w:tcBorders>
              <w:top w:val="nil"/>
              <w:left w:val="nil"/>
              <w:bottom w:val="single" w:sz="4" w:space="0" w:color="auto"/>
              <w:right w:val="single" w:sz="4" w:space="0" w:color="auto"/>
            </w:tcBorders>
            <w:shd w:val="clear" w:color="auto" w:fill="auto"/>
            <w:vAlign w:val="center"/>
            <w:hideMark/>
          </w:tcPr>
          <w:p w14:paraId="1F5CFEE9"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Значение в поле "Стаж для доплаты по стажу" должно иметь формат XX.YY, где XX двузначное число, где XX двузначное число, если число меньше 10, то должен быть ведущий 0. Третий символ обязательно ".", YY двузначное число от 0 до 12. Если меньше 10, то ведущий 0.</w:t>
            </w:r>
          </w:p>
        </w:tc>
      </w:tr>
      <w:tr w:rsidR="00324EAC" w:rsidRPr="00324EAC" w14:paraId="4C39C0AA" w14:textId="77777777" w:rsidTr="00EF6804">
        <w:trPr>
          <w:trHeight w:val="1320"/>
        </w:trPr>
        <w:tc>
          <w:tcPr>
            <w:tcW w:w="1011" w:type="dxa"/>
            <w:tcBorders>
              <w:top w:val="nil"/>
              <w:left w:val="single" w:sz="4" w:space="0" w:color="auto"/>
              <w:bottom w:val="single" w:sz="4" w:space="0" w:color="auto"/>
              <w:right w:val="single" w:sz="4" w:space="0" w:color="auto"/>
            </w:tcBorders>
            <w:shd w:val="clear" w:color="auto" w:fill="auto"/>
            <w:vAlign w:val="center"/>
            <w:hideMark/>
          </w:tcPr>
          <w:p w14:paraId="57AE7BAC"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565" w:type="dxa"/>
            <w:tcBorders>
              <w:top w:val="nil"/>
              <w:left w:val="nil"/>
              <w:bottom w:val="single" w:sz="4" w:space="0" w:color="auto"/>
              <w:right w:val="single" w:sz="4" w:space="0" w:color="auto"/>
            </w:tcBorders>
            <w:shd w:val="clear" w:color="auto" w:fill="auto"/>
            <w:vAlign w:val="center"/>
            <w:hideMark/>
          </w:tcPr>
          <w:p w14:paraId="5BCB5B50"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noWrap/>
            <w:vAlign w:val="center"/>
            <w:hideMark/>
          </w:tcPr>
          <w:p w14:paraId="237AE022" w14:textId="77777777" w:rsidR="00324EAC" w:rsidRPr="00324EAC" w:rsidRDefault="00324EAC" w:rsidP="00324EAC">
            <w:pPr>
              <w:spacing w:after="0" w:line="240" w:lineRule="auto"/>
              <w:jc w:val="both"/>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У СНИЛС &lt;значение поля СНИЛС&gt;, &lt;значение поля ФИО&gt;,&lt;значение поля Должность работника МО&gt;, &lt;значение поля Тип занятости&gt;, Кол-во ставок  &lt;значение поля Кол-во ставок&gt; есть надбавка за квал.категорию, необходимо указать квал.категорию.</w:t>
            </w:r>
          </w:p>
        </w:tc>
        <w:tc>
          <w:tcPr>
            <w:tcW w:w="3058" w:type="dxa"/>
            <w:tcBorders>
              <w:top w:val="nil"/>
              <w:left w:val="nil"/>
              <w:bottom w:val="single" w:sz="4" w:space="0" w:color="auto"/>
              <w:right w:val="single" w:sz="4" w:space="0" w:color="auto"/>
            </w:tcBorders>
            <w:shd w:val="clear" w:color="auto" w:fill="auto"/>
            <w:vAlign w:val="center"/>
            <w:hideMark/>
          </w:tcPr>
          <w:p w14:paraId="3BF54A8C"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Если сотруднику выплачена Надбавка за наличие квалифицированной категории, то необходимо для сотрудника указать квалификационную категорию.</w:t>
            </w:r>
          </w:p>
        </w:tc>
      </w:tr>
      <w:tr w:rsidR="00324EAC" w:rsidRPr="00324EAC" w14:paraId="0EC04F48" w14:textId="77777777" w:rsidTr="00EF6804">
        <w:trPr>
          <w:trHeight w:val="1848"/>
        </w:trPr>
        <w:tc>
          <w:tcPr>
            <w:tcW w:w="1011" w:type="dxa"/>
            <w:tcBorders>
              <w:top w:val="nil"/>
              <w:left w:val="single" w:sz="4" w:space="0" w:color="auto"/>
              <w:bottom w:val="single" w:sz="4" w:space="0" w:color="auto"/>
              <w:right w:val="single" w:sz="4" w:space="0" w:color="auto"/>
            </w:tcBorders>
            <w:shd w:val="clear" w:color="auto" w:fill="auto"/>
            <w:vAlign w:val="center"/>
            <w:hideMark/>
          </w:tcPr>
          <w:p w14:paraId="5EA1117F"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565" w:type="dxa"/>
            <w:tcBorders>
              <w:top w:val="nil"/>
              <w:left w:val="nil"/>
              <w:bottom w:val="single" w:sz="4" w:space="0" w:color="auto"/>
              <w:right w:val="single" w:sz="4" w:space="0" w:color="auto"/>
            </w:tcBorders>
            <w:shd w:val="clear" w:color="auto" w:fill="auto"/>
            <w:vAlign w:val="center"/>
            <w:hideMark/>
          </w:tcPr>
          <w:p w14:paraId="642929E0"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1A385011"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Общая сумма ФЗП (Федеральный+Региональный+ОМС+Иные) (&lt;вывести сумму полей FZPOMSTOTAL+ FZPSBTOTAL+ FZPOTHTOTAL+ FZPFBTOTAL&gt;) по спецификации «Раздел 2 ФЗП» не равна сумме Итого начислено (&lt;вывести сумму полей SUMTOTAL по всем записям спецификации&gt;  спецификации «Раздел 1 СЗП».</w:t>
            </w:r>
          </w:p>
        </w:tc>
        <w:tc>
          <w:tcPr>
            <w:tcW w:w="3058" w:type="dxa"/>
            <w:tcBorders>
              <w:top w:val="nil"/>
              <w:left w:val="nil"/>
              <w:bottom w:val="single" w:sz="4" w:space="0" w:color="auto"/>
              <w:right w:val="single" w:sz="4" w:space="0" w:color="auto"/>
            </w:tcBorders>
            <w:shd w:val="clear" w:color="auto" w:fill="auto"/>
            <w:vAlign w:val="center"/>
            <w:hideMark/>
          </w:tcPr>
          <w:p w14:paraId="7D645FE8"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 xml:space="preserve">Общая сумма по полям "Итого начисления" Раздела 1 СЗП  должна быть равна общей сумме в полях "ФЗП из ОМС (на всех работников)"+"ФЗП из бюджета субъекта (на всех работников)"+"ФЗП из иных источников (на всех работников)"+"ФЗП из федерального бюджета (на </w:t>
            </w:r>
            <w:r w:rsidRPr="00324EAC">
              <w:rPr>
                <w:rFonts w:ascii="Times New Roman" w:eastAsia="Times New Roman" w:hAnsi="Times New Roman" w:cs="Times New Roman"/>
                <w:color w:val="000000"/>
                <w:sz w:val="20"/>
                <w:szCs w:val="20"/>
                <w:lang w:eastAsia="ru-RU"/>
              </w:rPr>
              <w:lastRenderedPageBreak/>
              <w:t>всех работников)" Раздела ФЗП 2</w:t>
            </w:r>
          </w:p>
        </w:tc>
      </w:tr>
      <w:tr w:rsidR="00F7035E" w:rsidRPr="00324EAC" w14:paraId="6B7AE640" w14:textId="77777777" w:rsidTr="00EF6804">
        <w:trPr>
          <w:trHeight w:val="1848"/>
        </w:trPr>
        <w:tc>
          <w:tcPr>
            <w:tcW w:w="1011" w:type="dxa"/>
            <w:tcBorders>
              <w:top w:val="nil"/>
              <w:left w:val="single" w:sz="4" w:space="0" w:color="auto"/>
              <w:bottom w:val="single" w:sz="4" w:space="0" w:color="auto"/>
              <w:right w:val="single" w:sz="4" w:space="0" w:color="auto"/>
            </w:tcBorders>
            <w:shd w:val="clear" w:color="auto" w:fill="auto"/>
            <w:vAlign w:val="center"/>
            <w:hideMark/>
          </w:tcPr>
          <w:p w14:paraId="13AA1DFF" w14:textId="77777777" w:rsidR="00EF6804" w:rsidRPr="00324EAC" w:rsidRDefault="00EF6804" w:rsidP="001A4B19">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lastRenderedPageBreak/>
              <w:t>Раздел 1 СЗП</w:t>
            </w:r>
          </w:p>
        </w:tc>
        <w:tc>
          <w:tcPr>
            <w:tcW w:w="1565" w:type="dxa"/>
            <w:tcBorders>
              <w:top w:val="nil"/>
              <w:left w:val="nil"/>
              <w:bottom w:val="single" w:sz="4" w:space="0" w:color="auto"/>
              <w:right w:val="single" w:sz="4" w:space="0" w:color="auto"/>
            </w:tcBorders>
            <w:shd w:val="clear" w:color="auto" w:fill="auto"/>
            <w:vAlign w:val="center"/>
            <w:hideMark/>
          </w:tcPr>
          <w:p w14:paraId="004D80AE" w14:textId="77777777" w:rsidR="00EF6804" w:rsidRPr="00324EAC" w:rsidRDefault="00EF6804" w:rsidP="001A4B19">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384E39CD" w14:textId="66400279" w:rsidR="00EF6804" w:rsidRPr="00324EAC" w:rsidRDefault="00F7035E" w:rsidP="001A4B1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Сумма</w:t>
            </w:r>
            <w:r w:rsidR="00EF6804" w:rsidRPr="00324EAC">
              <w:rPr>
                <w:rFonts w:ascii="Times New Roman" w:eastAsia="Times New Roman" w:hAnsi="Times New Roman" w:cs="Times New Roman"/>
                <w:color w:val="000000"/>
                <w:sz w:val="20"/>
                <w:szCs w:val="20"/>
                <w:lang w:eastAsia="ru-RU"/>
              </w:rPr>
              <w:t xml:space="preserve"> ФЗП</w:t>
            </w:r>
            <w:r>
              <w:rPr>
                <w:rFonts w:ascii="Times New Roman" w:eastAsia="Times New Roman" w:hAnsi="Times New Roman" w:cs="Times New Roman"/>
                <w:color w:val="000000"/>
                <w:sz w:val="20"/>
                <w:szCs w:val="20"/>
                <w:lang w:eastAsia="ru-RU"/>
              </w:rPr>
              <w:t xml:space="preserve"> по</w:t>
            </w:r>
            <w:r w:rsidR="00EF6804" w:rsidRPr="00324EAC">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 xml:space="preserve">«указным» </w:t>
            </w:r>
            <w:r w:rsidR="00EF6804" w:rsidRPr="00324EAC">
              <w:rPr>
                <w:rFonts w:ascii="Times New Roman" w:eastAsia="Times New Roman" w:hAnsi="Times New Roman" w:cs="Times New Roman"/>
                <w:color w:val="000000"/>
                <w:sz w:val="20"/>
                <w:szCs w:val="20"/>
                <w:lang w:eastAsia="ru-RU"/>
              </w:rPr>
              <w:t>(Федеральный+Региональный+ОМС+Иные) (&lt;вывести сумму полей FZPOMSTOTAL+ FZPSBTOTAL+ FZPOTHTOTAL+ FZPFBTOTAL&gt;) по спецификации «Раздел 2 ФЗП» не равна сумме Итого начислено (&lt;вывести сумму полей SUMTOTAL по всем записям спецификации&gt;  спецификации «Раздел 1 СЗП</w:t>
            </w:r>
            <w:r>
              <w:rPr>
                <w:rFonts w:ascii="Times New Roman" w:eastAsia="Times New Roman" w:hAnsi="Times New Roman" w:cs="Times New Roman"/>
                <w:color w:val="000000"/>
                <w:sz w:val="20"/>
                <w:szCs w:val="20"/>
                <w:lang w:eastAsia="ru-RU"/>
              </w:rPr>
              <w:t xml:space="preserve"> </w:t>
            </w:r>
            <w:r w:rsidRPr="00F7035E">
              <w:rPr>
                <w:rFonts w:ascii="Times New Roman" w:eastAsia="Times New Roman" w:hAnsi="Times New Roman" w:cs="Times New Roman"/>
                <w:color w:val="000000"/>
                <w:sz w:val="20"/>
                <w:szCs w:val="20"/>
                <w:lang w:eastAsia="ru-RU"/>
              </w:rPr>
              <w:t>для записей, у которых ККП не равно 600</w:t>
            </w:r>
            <w:r w:rsidR="00EF6804" w:rsidRPr="00324EAC">
              <w:rPr>
                <w:rFonts w:ascii="Times New Roman" w:eastAsia="Times New Roman" w:hAnsi="Times New Roman" w:cs="Times New Roman"/>
                <w:color w:val="000000"/>
                <w:sz w:val="20"/>
                <w:szCs w:val="20"/>
                <w:lang w:eastAsia="ru-RU"/>
              </w:rPr>
              <w:t>».</w:t>
            </w:r>
          </w:p>
        </w:tc>
        <w:tc>
          <w:tcPr>
            <w:tcW w:w="3058" w:type="dxa"/>
            <w:tcBorders>
              <w:top w:val="nil"/>
              <w:left w:val="nil"/>
              <w:bottom w:val="single" w:sz="4" w:space="0" w:color="auto"/>
              <w:right w:val="single" w:sz="4" w:space="0" w:color="auto"/>
            </w:tcBorders>
            <w:shd w:val="clear" w:color="auto" w:fill="auto"/>
            <w:vAlign w:val="center"/>
            <w:hideMark/>
          </w:tcPr>
          <w:p w14:paraId="2C0C35DB" w14:textId="41A57591" w:rsidR="00EF6804" w:rsidRPr="00324EAC" w:rsidRDefault="00F7035E" w:rsidP="001A4B1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w:t>
            </w:r>
            <w:r w:rsidR="00EF6804" w:rsidRPr="00324EAC">
              <w:rPr>
                <w:rFonts w:ascii="Times New Roman" w:eastAsia="Times New Roman" w:hAnsi="Times New Roman" w:cs="Times New Roman"/>
                <w:color w:val="000000"/>
                <w:sz w:val="20"/>
                <w:szCs w:val="20"/>
                <w:lang w:eastAsia="ru-RU"/>
              </w:rPr>
              <w:t xml:space="preserve">умма </w:t>
            </w:r>
            <w:r>
              <w:rPr>
                <w:rFonts w:ascii="Times New Roman" w:eastAsia="Times New Roman" w:hAnsi="Times New Roman" w:cs="Times New Roman"/>
                <w:color w:val="000000"/>
                <w:sz w:val="20"/>
                <w:szCs w:val="20"/>
                <w:lang w:eastAsia="ru-RU"/>
              </w:rPr>
              <w:t xml:space="preserve">ФЗП </w:t>
            </w:r>
            <w:r w:rsidR="00EF6804" w:rsidRPr="00324EAC">
              <w:rPr>
                <w:rFonts w:ascii="Times New Roman" w:eastAsia="Times New Roman" w:hAnsi="Times New Roman" w:cs="Times New Roman"/>
                <w:color w:val="000000"/>
                <w:sz w:val="20"/>
                <w:szCs w:val="20"/>
                <w:lang w:eastAsia="ru-RU"/>
              </w:rPr>
              <w:t>по полям "Итого начисления" Раздела 1 СЗП  должна быть равна общей сумме в полях "ФЗП из ОМС (на всех работников)"+"ФЗП из бюджета субъекта (на всех работников)"+"ФЗП из иных источников (на всех работников)"+"ФЗП из федерального бюджета (на всех работников)" Раздела ФЗП 2</w:t>
            </w:r>
          </w:p>
        </w:tc>
      </w:tr>
      <w:tr w:rsidR="00324EAC" w:rsidRPr="00324EAC" w14:paraId="3FC3B0BD" w14:textId="77777777" w:rsidTr="00EF6804">
        <w:trPr>
          <w:trHeight w:val="1056"/>
        </w:trPr>
        <w:tc>
          <w:tcPr>
            <w:tcW w:w="1011" w:type="dxa"/>
            <w:tcBorders>
              <w:top w:val="nil"/>
              <w:left w:val="single" w:sz="4" w:space="0" w:color="auto"/>
              <w:bottom w:val="single" w:sz="4" w:space="0" w:color="auto"/>
              <w:right w:val="single" w:sz="4" w:space="0" w:color="auto"/>
            </w:tcBorders>
            <w:shd w:val="clear" w:color="auto" w:fill="auto"/>
            <w:vAlign w:val="center"/>
            <w:hideMark/>
          </w:tcPr>
          <w:p w14:paraId="02AE2459"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565" w:type="dxa"/>
            <w:tcBorders>
              <w:top w:val="nil"/>
              <w:left w:val="nil"/>
              <w:bottom w:val="single" w:sz="4" w:space="0" w:color="auto"/>
              <w:right w:val="single" w:sz="4" w:space="0" w:color="auto"/>
            </w:tcBorders>
            <w:shd w:val="clear" w:color="auto" w:fill="auto"/>
            <w:vAlign w:val="center"/>
            <w:hideMark/>
          </w:tcPr>
          <w:p w14:paraId="6DB51DBB"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58428000"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 xml:space="preserve"> Для СНИЛС &lt;значение поля СНИЛС&gt; общая сумма начислений в спецификации «Раздел 1 СЗП» (&lt;полученная сумма&gt;) не соответствует сумме начислений, переданной в раздел АХД.Импорт данных (&lt;полученная сумма&gt;).</w:t>
            </w:r>
          </w:p>
        </w:tc>
        <w:tc>
          <w:tcPr>
            <w:tcW w:w="3058" w:type="dxa"/>
            <w:tcBorders>
              <w:top w:val="nil"/>
              <w:left w:val="nil"/>
              <w:bottom w:val="single" w:sz="4" w:space="0" w:color="auto"/>
              <w:right w:val="single" w:sz="4" w:space="0" w:color="auto"/>
            </w:tcBorders>
            <w:shd w:val="clear" w:color="auto" w:fill="auto"/>
            <w:vAlign w:val="center"/>
            <w:hideMark/>
          </w:tcPr>
          <w:p w14:paraId="0A357484"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Общая сумма по полям "Итого начисления" Раздела 1 СЗП  должна быть равна общей сумме в поле "Начислено ФЗП" раздела АХД.Импорт данных</w:t>
            </w:r>
          </w:p>
        </w:tc>
      </w:tr>
      <w:tr w:rsidR="00324EAC" w:rsidRPr="00324EAC" w14:paraId="2D98952D" w14:textId="77777777" w:rsidTr="00EF6804">
        <w:trPr>
          <w:trHeight w:val="1320"/>
        </w:trPr>
        <w:tc>
          <w:tcPr>
            <w:tcW w:w="1011" w:type="dxa"/>
            <w:tcBorders>
              <w:top w:val="nil"/>
              <w:left w:val="single" w:sz="4" w:space="0" w:color="auto"/>
              <w:bottom w:val="single" w:sz="4" w:space="0" w:color="auto"/>
              <w:right w:val="single" w:sz="4" w:space="0" w:color="auto"/>
            </w:tcBorders>
            <w:shd w:val="clear" w:color="auto" w:fill="auto"/>
            <w:vAlign w:val="center"/>
            <w:hideMark/>
          </w:tcPr>
          <w:p w14:paraId="516012C2"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565" w:type="dxa"/>
            <w:tcBorders>
              <w:top w:val="nil"/>
              <w:left w:val="nil"/>
              <w:bottom w:val="single" w:sz="4" w:space="0" w:color="auto"/>
              <w:right w:val="single" w:sz="4" w:space="0" w:color="auto"/>
            </w:tcBorders>
            <w:shd w:val="clear" w:color="auto" w:fill="auto"/>
            <w:vAlign w:val="center"/>
            <w:hideMark/>
          </w:tcPr>
          <w:p w14:paraId="6DBC7CFB"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7313A796"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СНИЛС &lt;значение поля СНИЛС&gt;, &lt;значение поля ФИО&gt;,&lt;значение поля Должность работника МО&gt;, &lt;значение поля Тип занятости&gt;, Кол-во ставок  &lt;значение поля Кол-во ставок&gt; отрицательное значение для поля «Общий стаж» недопустимо</w:t>
            </w:r>
          </w:p>
        </w:tc>
        <w:tc>
          <w:tcPr>
            <w:tcW w:w="3058" w:type="dxa"/>
            <w:tcBorders>
              <w:top w:val="nil"/>
              <w:left w:val="nil"/>
              <w:bottom w:val="single" w:sz="4" w:space="0" w:color="auto"/>
              <w:right w:val="single" w:sz="4" w:space="0" w:color="auto"/>
            </w:tcBorders>
            <w:shd w:val="clear" w:color="auto" w:fill="auto"/>
            <w:vAlign w:val="center"/>
            <w:hideMark/>
          </w:tcPr>
          <w:p w14:paraId="54110FD1"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Данная ошибка, свидетельствует о том, что в поле "Общий стаж" указано отрицательное значение, что недопустимо.</w:t>
            </w:r>
          </w:p>
        </w:tc>
      </w:tr>
      <w:tr w:rsidR="00324EAC" w:rsidRPr="00324EAC" w14:paraId="22556C6F" w14:textId="77777777" w:rsidTr="00EF6804">
        <w:trPr>
          <w:trHeight w:val="1320"/>
        </w:trPr>
        <w:tc>
          <w:tcPr>
            <w:tcW w:w="1011" w:type="dxa"/>
            <w:tcBorders>
              <w:top w:val="nil"/>
              <w:left w:val="single" w:sz="4" w:space="0" w:color="auto"/>
              <w:bottom w:val="single" w:sz="4" w:space="0" w:color="auto"/>
              <w:right w:val="single" w:sz="4" w:space="0" w:color="auto"/>
            </w:tcBorders>
            <w:shd w:val="clear" w:color="auto" w:fill="auto"/>
            <w:vAlign w:val="center"/>
            <w:hideMark/>
          </w:tcPr>
          <w:p w14:paraId="519FA76E"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565" w:type="dxa"/>
            <w:tcBorders>
              <w:top w:val="nil"/>
              <w:left w:val="nil"/>
              <w:bottom w:val="single" w:sz="4" w:space="0" w:color="auto"/>
              <w:right w:val="single" w:sz="4" w:space="0" w:color="auto"/>
            </w:tcBorders>
            <w:shd w:val="clear" w:color="auto" w:fill="auto"/>
            <w:vAlign w:val="center"/>
            <w:hideMark/>
          </w:tcPr>
          <w:p w14:paraId="74E6F6C2"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5B955B79"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СНИЛС &lt;значение поля СНИЛС&gt;, &lt;значение поля ФИО&gt;,&lt;значение поля Должность работника МО&gt;, &lt;значение поля Тип занятости&gt;, Кол-во ставок  &lt;значение поля Кол-во ставок&gt; отрицательное или нулевое значение для поля «Кол-во ставок» недопустимо.</w:t>
            </w:r>
          </w:p>
        </w:tc>
        <w:tc>
          <w:tcPr>
            <w:tcW w:w="3058" w:type="dxa"/>
            <w:tcBorders>
              <w:top w:val="nil"/>
              <w:left w:val="nil"/>
              <w:bottom w:val="single" w:sz="4" w:space="0" w:color="auto"/>
              <w:right w:val="single" w:sz="4" w:space="0" w:color="auto"/>
            </w:tcBorders>
            <w:shd w:val="clear" w:color="auto" w:fill="auto"/>
            <w:vAlign w:val="center"/>
            <w:hideMark/>
          </w:tcPr>
          <w:p w14:paraId="0BE3197C"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Данная ошибка, свидетельствует о том, что в поле "Кол-во ставок" указано отрицательное или нулевое значение, что недопустимо.</w:t>
            </w:r>
          </w:p>
        </w:tc>
      </w:tr>
      <w:tr w:rsidR="00324EAC" w:rsidRPr="00324EAC" w14:paraId="35A6D450" w14:textId="77777777" w:rsidTr="00EF6804">
        <w:trPr>
          <w:trHeight w:val="1320"/>
        </w:trPr>
        <w:tc>
          <w:tcPr>
            <w:tcW w:w="1011" w:type="dxa"/>
            <w:tcBorders>
              <w:top w:val="nil"/>
              <w:left w:val="single" w:sz="4" w:space="0" w:color="auto"/>
              <w:bottom w:val="single" w:sz="4" w:space="0" w:color="auto"/>
              <w:right w:val="single" w:sz="4" w:space="0" w:color="auto"/>
            </w:tcBorders>
            <w:shd w:val="clear" w:color="auto" w:fill="auto"/>
            <w:vAlign w:val="center"/>
            <w:hideMark/>
          </w:tcPr>
          <w:p w14:paraId="422DB59E"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565" w:type="dxa"/>
            <w:tcBorders>
              <w:top w:val="nil"/>
              <w:left w:val="nil"/>
              <w:bottom w:val="single" w:sz="4" w:space="0" w:color="auto"/>
              <w:right w:val="single" w:sz="4" w:space="0" w:color="auto"/>
            </w:tcBorders>
            <w:shd w:val="clear" w:color="auto" w:fill="auto"/>
            <w:vAlign w:val="center"/>
            <w:hideMark/>
          </w:tcPr>
          <w:p w14:paraId="6E9D3953"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20AD1792"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СНИЛС &lt;значение поля СНИЛС&gt;, &lt;значение поля ФИО&gt;,&lt;значение поля Должность работника МО&gt;, &lt;значение поля Тип занятости&gt;, Кол-во ставок  &lt;значение поля Кол-во ставок&gt; отрицательное значение для поля «Норма рабочего времени (часы)» недопустимо</w:t>
            </w:r>
          </w:p>
        </w:tc>
        <w:tc>
          <w:tcPr>
            <w:tcW w:w="3058" w:type="dxa"/>
            <w:tcBorders>
              <w:top w:val="nil"/>
              <w:left w:val="nil"/>
              <w:bottom w:val="single" w:sz="4" w:space="0" w:color="auto"/>
              <w:right w:val="single" w:sz="4" w:space="0" w:color="auto"/>
            </w:tcBorders>
            <w:shd w:val="clear" w:color="auto" w:fill="auto"/>
            <w:vAlign w:val="center"/>
            <w:hideMark/>
          </w:tcPr>
          <w:p w14:paraId="2B6DFD9A"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Данная ошибка, свидетельствует о том, что в поле "Норма рабочего времени (часы)" указано отрицательное значение, что недопустимо.</w:t>
            </w:r>
          </w:p>
        </w:tc>
      </w:tr>
      <w:tr w:rsidR="00324EAC" w:rsidRPr="00324EAC" w14:paraId="3EFBC92D" w14:textId="77777777" w:rsidTr="00EF6804">
        <w:trPr>
          <w:trHeight w:val="1584"/>
        </w:trPr>
        <w:tc>
          <w:tcPr>
            <w:tcW w:w="1011" w:type="dxa"/>
            <w:tcBorders>
              <w:top w:val="nil"/>
              <w:left w:val="single" w:sz="4" w:space="0" w:color="auto"/>
              <w:bottom w:val="single" w:sz="4" w:space="0" w:color="auto"/>
              <w:right w:val="single" w:sz="4" w:space="0" w:color="auto"/>
            </w:tcBorders>
            <w:shd w:val="clear" w:color="auto" w:fill="auto"/>
            <w:vAlign w:val="center"/>
            <w:hideMark/>
          </w:tcPr>
          <w:p w14:paraId="5C2BD2F5"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565" w:type="dxa"/>
            <w:tcBorders>
              <w:top w:val="nil"/>
              <w:left w:val="nil"/>
              <w:bottom w:val="single" w:sz="4" w:space="0" w:color="auto"/>
              <w:right w:val="single" w:sz="4" w:space="0" w:color="auto"/>
            </w:tcBorders>
            <w:shd w:val="clear" w:color="auto" w:fill="auto"/>
            <w:vAlign w:val="center"/>
            <w:hideMark/>
          </w:tcPr>
          <w:p w14:paraId="1848EF4D"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41111ED6"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СНИЛС &lt;значение поля СНИЛС&gt;, &lt;значение поля ФИО&gt;,&lt;значение поля Должность работника МО&gt;, &lt;значение поля Тип занятости&gt;, Кол-во ставок  &lt;значение поля Кол-во ставок&gt; отрицательное значение для поля «Фактич.количество отработанного времени (часы)» недопустимо.</w:t>
            </w:r>
          </w:p>
        </w:tc>
        <w:tc>
          <w:tcPr>
            <w:tcW w:w="3058" w:type="dxa"/>
            <w:tcBorders>
              <w:top w:val="nil"/>
              <w:left w:val="nil"/>
              <w:bottom w:val="single" w:sz="4" w:space="0" w:color="auto"/>
              <w:right w:val="single" w:sz="4" w:space="0" w:color="auto"/>
            </w:tcBorders>
            <w:shd w:val="clear" w:color="auto" w:fill="auto"/>
            <w:vAlign w:val="center"/>
            <w:hideMark/>
          </w:tcPr>
          <w:p w14:paraId="48D8C49E"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Данная ошибка, свидетельствует о том, что в поле "Фактич.количество отработанного времени (часы)" указано отрицательное значение, что недопустимо.</w:t>
            </w:r>
          </w:p>
        </w:tc>
      </w:tr>
      <w:tr w:rsidR="00324EAC" w:rsidRPr="00324EAC" w14:paraId="64ABB513" w14:textId="77777777" w:rsidTr="00EF6804">
        <w:trPr>
          <w:trHeight w:val="804"/>
        </w:trPr>
        <w:tc>
          <w:tcPr>
            <w:tcW w:w="1011" w:type="dxa"/>
            <w:tcBorders>
              <w:top w:val="nil"/>
              <w:left w:val="single" w:sz="4" w:space="0" w:color="auto"/>
              <w:bottom w:val="single" w:sz="4" w:space="0" w:color="auto"/>
              <w:right w:val="single" w:sz="4" w:space="0" w:color="auto"/>
            </w:tcBorders>
            <w:shd w:val="clear" w:color="auto" w:fill="auto"/>
            <w:vAlign w:val="center"/>
            <w:hideMark/>
          </w:tcPr>
          <w:p w14:paraId="5C618CC7"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565" w:type="dxa"/>
            <w:tcBorders>
              <w:top w:val="nil"/>
              <w:left w:val="nil"/>
              <w:bottom w:val="single" w:sz="4" w:space="0" w:color="auto"/>
              <w:right w:val="single" w:sz="4" w:space="0" w:color="auto"/>
            </w:tcBorders>
            <w:shd w:val="clear" w:color="auto" w:fill="auto"/>
            <w:vAlign w:val="center"/>
            <w:hideMark/>
          </w:tcPr>
          <w:p w14:paraId="2562886F"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bottom"/>
            <w:hideMark/>
          </w:tcPr>
          <w:p w14:paraId="5018D181"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СНИЛС &lt;значение поля СНИЛС&gt;  может принадлежать только одному сотруднику. Найдено для &lt;ФИО&gt;,&lt;ФИО&gt;.</w:t>
            </w:r>
          </w:p>
        </w:tc>
        <w:tc>
          <w:tcPr>
            <w:tcW w:w="3058" w:type="dxa"/>
            <w:tcBorders>
              <w:top w:val="nil"/>
              <w:left w:val="nil"/>
              <w:bottom w:val="single" w:sz="4" w:space="0" w:color="auto"/>
              <w:right w:val="single" w:sz="4" w:space="0" w:color="auto"/>
            </w:tcBorders>
            <w:shd w:val="clear" w:color="auto" w:fill="auto"/>
            <w:vAlign w:val="center"/>
            <w:hideMark/>
          </w:tcPr>
          <w:p w14:paraId="632A3121" w14:textId="244EBC0C"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В рамках одного месяца у каж</w:t>
            </w:r>
            <w:r w:rsidR="002D6D09">
              <w:rPr>
                <w:rFonts w:ascii="Times New Roman" w:eastAsia="Times New Roman" w:hAnsi="Times New Roman" w:cs="Times New Roman"/>
                <w:color w:val="000000"/>
                <w:sz w:val="20"/>
                <w:szCs w:val="20"/>
                <w:lang w:eastAsia="ru-RU"/>
              </w:rPr>
              <w:t>д</w:t>
            </w:r>
            <w:r w:rsidRPr="00324EAC">
              <w:rPr>
                <w:rFonts w:ascii="Times New Roman" w:eastAsia="Times New Roman" w:hAnsi="Times New Roman" w:cs="Times New Roman"/>
                <w:color w:val="000000"/>
                <w:sz w:val="20"/>
                <w:szCs w:val="20"/>
                <w:lang w:eastAsia="ru-RU"/>
              </w:rPr>
              <w:t>ого СНИЛС должны быть одинаковые данные: Фамилия, Имя, Отчес</w:t>
            </w:r>
            <w:r w:rsidR="002D6D09">
              <w:rPr>
                <w:rFonts w:ascii="Times New Roman" w:eastAsia="Times New Roman" w:hAnsi="Times New Roman" w:cs="Times New Roman"/>
                <w:color w:val="000000"/>
                <w:sz w:val="20"/>
                <w:szCs w:val="20"/>
                <w:lang w:eastAsia="ru-RU"/>
              </w:rPr>
              <w:t>т</w:t>
            </w:r>
            <w:r w:rsidRPr="00324EAC">
              <w:rPr>
                <w:rFonts w:ascii="Times New Roman" w:eastAsia="Times New Roman" w:hAnsi="Times New Roman" w:cs="Times New Roman"/>
                <w:color w:val="000000"/>
                <w:sz w:val="20"/>
                <w:szCs w:val="20"/>
                <w:lang w:eastAsia="ru-RU"/>
              </w:rPr>
              <w:t>во</w:t>
            </w:r>
          </w:p>
        </w:tc>
      </w:tr>
      <w:tr w:rsidR="00324EAC" w:rsidRPr="00324EAC" w14:paraId="6724A8FF" w14:textId="77777777" w:rsidTr="00EF6804">
        <w:trPr>
          <w:trHeight w:val="1068"/>
        </w:trPr>
        <w:tc>
          <w:tcPr>
            <w:tcW w:w="1011" w:type="dxa"/>
            <w:tcBorders>
              <w:top w:val="nil"/>
              <w:left w:val="single" w:sz="4" w:space="0" w:color="auto"/>
              <w:bottom w:val="single" w:sz="4" w:space="0" w:color="auto"/>
              <w:right w:val="single" w:sz="4" w:space="0" w:color="auto"/>
            </w:tcBorders>
            <w:shd w:val="clear" w:color="auto" w:fill="auto"/>
            <w:vAlign w:val="center"/>
            <w:hideMark/>
          </w:tcPr>
          <w:p w14:paraId="2A4E7DEF"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lastRenderedPageBreak/>
              <w:t>Раздел 1 СЗП</w:t>
            </w:r>
          </w:p>
        </w:tc>
        <w:tc>
          <w:tcPr>
            <w:tcW w:w="1565" w:type="dxa"/>
            <w:tcBorders>
              <w:top w:val="nil"/>
              <w:left w:val="nil"/>
              <w:bottom w:val="single" w:sz="4" w:space="0" w:color="auto"/>
              <w:right w:val="single" w:sz="4" w:space="0" w:color="auto"/>
            </w:tcBorders>
            <w:shd w:val="clear" w:color="auto" w:fill="auto"/>
            <w:vAlign w:val="center"/>
            <w:hideMark/>
          </w:tcPr>
          <w:p w14:paraId="2042001C"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bottom"/>
            <w:hideMark/>
          </w:tcPr>
          <w:p w14:paraId="5973D942" w14:textId="77777777" w:rsid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 xml:space="preserve">Должность &lt;значение поля Должность работника МО&gt; не соответствует Коду категории персонала. Правильный ККП &lt;вывести наименование значения домена MONIT_KKP по первым трем символам&gt;. </w:t>
            </w:r>
          </w:p>
          <w:p w14:paraId="1F0AF430" w14:textId="5CC38542" w:rsidR="002D6D09" w:rsidRPr="002D6D09" w:rsidRDefault="002D6D09" w:rsidP="00324EAC">
            <w:pPr>
              <w:spacing w:after="0" w:line="240" w:lineRule="auto"/>
              <w:jc w:val="center"/>
              <w:rPr>
                <w:rFonts w:ascii="Times New Roman" w:eastAsia="Times New Roman" w:hAnsi="Times New Roman" w:cs="Times New Roman"/>
                <w:b/>
                <w:bCs/>
                <w:color w:val="FF0000"/>
                <w:sz w:val="20"/>
                <w:szCs w:val="20"/>
                <w:lang w:eastAsia="ru-RU"/>
              </w:rPr>
            </w:pPr>
            <w:r>
              <w:rPr>
                <w:rFonts w:ascii="Times New Roman" w:eastAsia="Times New Roman" w:hAnsi="Times New Roman" w:cs="Times New Roman"/>
                <w:b/>
                <w:bCs/>
                <w:color w:val="FF0000"/>
                <w:sz w:val="20"/>
                <w:szCs w:val="20"/>
                <w:lang w:eastAsia="ru-RU"/>
              </w:rPr>
              <w:t>Данная проверка работает только при заполнении отчета по данным АХД. При загрузке файла в формате ПФР ответственность за соответствие ККП и должности полностью на стороне медицинской организации»!</w:t>
            </w:r>
          </w:p>
        </w:tc>
        <w:tc>
          <w:tcPr>
            <w:tcW w:w="3058" w:type="dxa"/>
            <w:tcBorders>
              <w:top w:val="nil"/>
              <w:left w:val="nil"/>
              <w:bottom w:val="single" w:sz="4" w:space="0" w:color="auto"/>
              <w:right w:val="single" w:sz="4" w:space="0" w:color="auto"/>
            </w:tcBorders>
            <w:shd w:val="clear" w:color="auto" w:fill="auto"/>
            <w:vAlign w:val="center"/>
            <w:hideMark/>
          </w:tcPr>
          <w:p w14:paraId="024689E4" w14:textId="7F231F20"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До</w:t>
            </w:r>
            <w:r w:rsidR="002D6D09">
              <w:rPr>
                <w:rFonts w:ascii="Times New Roman" w:eastAsia="Times New Roman" w:hAnsi="Times New Roman" w:cs="Times New Roman"/>
                <w:color w:val="000000"/>
                <w:sz w:val="20"/>
                <w:szCs w:val="20"/>
                <w:lang w:eastAsia="ru-RU"/>
              </w:rPr>
              <w:t>л</w:t>
            </w:r>
            <w:r w:rsidRPr="00324EAC">
              <w:rPr>
                <w:rFonts w:ascii="Times New Roman" w:eastAsia="Times New Roman" w:hAnsi="Times New Roman" w:cs="Times New Roman"/>
                <w:color w:val="000000"/>
                <w:sz w:val="20"/>
                <w:szCs w:val="20"/>
                <w:lang w:eastAsia="ru-RU"/>
              </w:rPr>
              <w:t>жность сотрудника должна соответ</w:t>
            </w:r>
            <w:r w:rsidR="002D6D09">
              <w:rPr>
                <w:rFonts w:ascii="Times New Roman" w:eastAsia="Times New Roman" w:hAnsi="Times New Roman" w:cs="Times New Roman"/>
                <w:color w:val="000000"/>
                <w:sz w:val="20"/>
                <w:szCs w:val="20"/>
                <w:lang w:eastAsia="ru-RU"/>
              </w:rPr>
              <w:t>ст</w:t>
            </w:r>
            <w:r w:rsidRPr="00324EAC">
              <w:rPr>
                <w:rFonts w:ascii="Times New Roman" w:eastAsia="Times New Roman" w:hAnsi="Times New Roman" w:cs="Times New Roman"/>
                <w:color w:val="000000"/>
                <w:sz w:val="20"/>
                <w:szCs w:val="20"/>
                <w:lang w:eastAsia="ru-RU"/>
              </w:rPr>
              <w:t>вовать коду категории персонала в соответствии с приказом Росстата от 24.07.2020 № 412</w:t>
            </w:r>
          </w:p>
        </w:tc>
      </w:tr>
      <w:tr w:rsidR="00324EAC" w:rsidRPr="00324EAC" w14:paraId="021B573B" w14:textId="77777777" w:rsidTr="00EF6804">
        <w:trPr>
          <w:trHeight w:val="1848"/>
        </w:trPr>
        <w:tc>
          <w:tcPr>
            <w:tcW w:w="1011" w:type="dxa"/>
            <w:tcBorders>
              <w:top w:val="nil"/>
              <w:left w:val="single" w:sz="4" w:space="0" w:color="auto"/>
              <w:bottom w:val="single" w:sz="4" w:space="0" w:color="auto"/>
              <w:right w:val="single" w:sz="4" w:space="0" w:color="auto"/>
            </w:tcBorders>
            <w:shd w:val="clear" w:color="auto" w:fill="auto"/>
            <w:vAlign w:val="center"/>
            <w:hideMark/>
          </w:tcPr>
          <w:p w14:paraId="04742F2F"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565" w:type="dxa"/>
            <w:tcBorders>
              <w:top w:val="nil"/>
              <w:left w:val="nil"/>
              <w:bottom w:val="single" w:sz="4" w:space="0" w:color="auto"/>
              <w:right w:val="single" w:sz="4" w:space="0" w:color="auto"/>
            </w:tcBorders>
            <w:shd w:val="clear" w:color="auto" w:fill="auto"/>
            <w:vAlign w:val="center"/>
            <w:hideMark/>
          </w:tcPr>
          <w:p w14:paraId="7842E1CE"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38DDA3D5"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СНИЛС &lt;значение поля СНИЛС&gt;, &lt;ФИО&gt;, &lt;значение поля Должность работника МО&gt;, &lt;значение поля Тип занятости&gt;, СОУТ &lt;значение поля CОУТ&gt;, Кол-во ставок  &lt;значение поля Кол-во ставок&gt; Общий стаж работы превышает предельно возможный &lt;рассчитанное значение&gt;.</w:t>
            </w:r>
          </w:p>
        </w:tc>
        <w:tc>
          <w:tcPr>
            <w:tcW w:w="3058" w:type="dxa"/>
            <w:tcBorders>
              <w:top w:val="nil"/>
              <w:left w:val="nil"/>
              <w:bottom w:val="single" w:sz="4" w:space="0" w:color="auto"/>
              <w:right w:val="single" w:sz="4" w:space="0" w:color="auto"/>
            </w:tcBorders>
            <w:shd w:val="clear" w:color="auto" w:fill="auto"/>
            <w:vAlign w:val="center"/>
            <w:hideMark/>
          </w:tcPr>
          <w:p w14:paraId="29E2EFEE" w14:textId="1CC493ED"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 xml:space="preserve">Исходя из  даты рождения, указанной в РРМР, рассчитывается текущий возраст на </w:t>
            </w:r>
            <w:r w:rsidR="002D6D09" w:rsidRPr="00324EAC">
              <w:rPr>
                <w:rFonts w:ascii="Times New Roman" w:eastAsia="Times New Roman" w:hAnsi="Times New Roman" w:cs="Times New Roman"/>
                <w:color w:val="000000"/>
                <w:sz w:val="20"/>
                <w:szCs w:val="20"/>
                <w:lang w:eastAsia="ru-RU"/>
              </w:rPr>
              <w:t>последнюю</w:t>
            </w:r>
            <w:r w:rsidRPr="00324EAC">
              <w:rPr>
                <w:rFonts w:ascii="Times New Roman" w:eastAsia="Times New Roman" w:hAnsi="Times New Roman" w:cs="Times New Roman"/>
                <w:color w:val="000000"/>
                <w:sz w:val="20"/>
                <w:szCs w:val="20"/>
                <w:lang w:eastAsia="ru-RU"/>
              </w:rPr>
              <w:t xml:space="preserve"> дату месяца, за который создан мониторинг.</w:t>
            </w:r>
            <w:r w:rsidR="002D6D09">
              <w:rPr>
                <w:rFonts w:ascii="Times New Roman" w:eastAsia="Times New Roman" w:hAnsi="Times New Roman" w:cs="Times New Roman"/>
                <w:color w:val="000000"/>
                <w:sz w:val="20"/>
                <w:szCs w:val="20"/>
                <w:lang w:eastAsia="ru-RU"/>
              </w:rPr>
              <w:t xml:space="preserve"> </w:t>
            </w:r>
            <w:r w:rsidRPr="00324EAC">
              <w:rPr>
                <w:rFonts w:ascii="Times New Roman" w:eastAsia="Times New Roman" w:hAnsi="Times New Roman" w:cs="Times New Roman"/>
                <w:color w:val="000000"/>
                <w:sz w:val="20"/>
                <w:szCs w:val="20"/>
                <w:lang w:eastAsia="ru-RU"/>
              </w:rPr>
              <w:t xml:space="preserve">От возраста </w:t>
            </w:r>
            <w:r w:rsidR="002D6D09" w:rsidRPr="00324EAC">
              <w:rPr>
                <w:rFonts w:ascii="Times New Roman" w:eastAsia="Times New Roman" w:hAnsi="Times New Roman" w:cs="Times New Roman"/>
                <w:color w:val="000000"/>
                <w:sz w:val="20"/>
                <w:szCs w:val="20"/>
                <w:lang w:eastAsia="ru-RU"/>
              </w:rPr>
              <w:t>отнимается</w:t>
            </w:r>
            <w:r w:rsidRPr="00324EAC">
              <w:rPr>
                <w:rFonts w:ascii="Times New Roman" w:eastAsia="Times New Roman" w:hAnsi="Times New Roman" w:cs="Times New Roman"/>
                <w:color w:val="000000"/>
                <w:sz w:val="20"/>
                <w:szCs w:val="20"/>
                <w:lang w:eastAsia="ru-RU"/>
              </w:rPr>
              <w:t xml:space="preserve"> 1</w:t>
            </w:r>
            <w:r w:rsidR="002D6D09">
              <w:rPr>
                <w:rFonts w:ascii="Times New Roman" w:eastAsia="Times New Roman" w:hAnsi="Times New Roman" w:cs="Times New Roman"/>
                <w:color w:val="000000"/>
                <w:sz w:val="20"/>
                <w:szCs w:val="20"/>
                <w:lang w:eastAsia="ru-RU"/>
              </w:rPr>
              <w:t>3</w:t>
            </w:r>
            <w:r w:rsidRPr="00324EAC">
              <w:rPr>
                <w:rFonts w:ascii="Times New Roman" w:eastAsia="Times New Roman" w:hAnsi="Times New Roman" w:cs="Times New Roman"/>
                <w:color w:val="000000"/>
                <w:sz w:val="20"/>
                <w:szCs w:val="20"/>
                <w:lang w:eastAsia="ru-RU"/>
              </w:rPr>
              <w:t xml:space="preserve"> лет (время от рождения до конца минимального обучения). Это и будем максимально возможный стаж для конкретного сотрудника.</w:t>
            </w:r>
          </w:p>
        </w:tc>
      </w:tr>
      <w:tr w:rsidR="00324EAC" w:rsidRPr="00324EAC" w14:paraId="2C6F76B6" w14:textId="77777777" w:rsidTr="00EF6804">
        <w:trPr>
          <w:trHeight w:val="2112"/>
        </w:trPr>
        <w:tc>
          <w:tcPr>
            <w:tcW w:w="1011" w:type="dxa"/>
            <w:tcBorders>
              <w:top w:val="nil"/>
              <w:left w:val="single" w:sz="4" w:space="0" w:color="auto"/>
              <w:bottom w:val="single" w:sz="4" w:space="0" w:color="auto"/>
              <w:right w:val="single" w:sz="4" w:space="0" w:color="auto"/>
            </w:tcBorders>
            <w:shd w:val="clear" w:color="auto" w:fill="auto"/>
            <w:vAlign w:val="center"/>
            <w:hideMark/>
          </w:tcPr>
          <w:p w14:paraId="6DEE16C5"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565" w:type="dxa"/>
            <w:tcBorders>
              <w:top w:val="nil"/>
              <w:left w:val="nil"/>
              <w:bottom w:val="single" w:sz="4" w:space="0" w:color="auto"/>
              <w:right w:val="single" w:sz="4" w:space="0" w:color="auto"/>
            </w:tcBorders>
            <w:shd w:val="clear" w:color="auto" w:fill="auto"/>
            <w:vAlign w:val="center"/>
            <w:hideMark/>
          </w:tcPr>
          <w:p w14:paraId="61EC8771"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4A14DEFB"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СНИЛС &lt;значение поля СНИЛС&gt;, &lt;значение поля ФИО&gt;,&lt;значение поля Должность работника МО&gt;, &lt;значение поля Тип занятости&gt;, Кол-во ставок  &lt;значение поля Кол-во ставок&gt; расчетная сумма заработной платы &lt;вывести рассчитанное значение&gt; менее МРОТ 12130. (расчетная сумма заработной платы (всего за вычетом прочих и совмещений, в пересчете на одну ставку за полный месяц)</w:t>
            </w:r>
          </w:p>
        </w:tc>
        <w:tc>
          <w:tcPr>
            <w:tcW w:w="3058" w:type="dxa"/>
            <w:tcBorders>
              <w:top w:val="nil"/>
              <w:left w:val="nil"/>
              <w:bottom w:val="single" w:sz="4" w:space="0" w:color="auto"/>
              <w:right w:val="single" w:sz="4" w:space="0" w:color="auto"/>
            </w:tcBorders>
            <w:shd w:val="clear" w:color="auto" w:fill="auto"/>
            <w:noWrap/>
            <w:vAlign w:val="center"/>
            <w:hideMark/>
          </w:tcPr>
          <w:p w14:paraId="1DBB105D" w14:textId="5F52E6C2" w:rsidR="00324EAC" w:rsidRPr="00324EAC" w:rsidRDefault="00324EAC" w:rsidP="00324EAC">
            <w:pPr>
              <w:spacing w:after="0" w:line="240" w:lineRule="auto"/>
              <w:jc w:val="both"/>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 xml:space="preserve">Сумма выплат сотруднику с учетом занятой ставки и фактически отработанного времени не может быть меньше суммы МРОТ. Сумма </w:t>
            </w:r>
            <w:r w:rsidR="002D6D09" w:rsidRPr="00324EAC">
              <w:rPr>
                <w:rFonts w:ascii="Times New Roman" w:eastAsia="Times New Roman" w:hAnsi="Times New Roman" w:cs="Times New Roman"/>
                <w:color w:val="000000"/>
                <w:sz w:val="20"/>
                <w:szCs w:val="20"/>
                <w:lang w:eastAsia="ru-RU"/>
              </w:rPr>
              <w:t>рассчитывается</w:t>
            </w:r>
            <w:r w:rsidRPr="00324EAC">
              <w:rPr>
                <w:rFonts w:ascii="Times New Roman" w:eastAsia="Times New Roman" w:hAnsi="Times New Roman" w:cs="Times New Roman"/>
                <w:color w:val="000000"/>
                <w:sz w:val="20"/>
                <w:szCs w:val="20"/>
                <w:lang w:eastAsia="ru-RU"/>
              </w:rPr>
              <w:t xml:space="preserve"> для каждой записи из спецификации «Раздел 1 СЗП» по формуле: (Итого начисления - Прочие выплаты - Совмещения)/Фактич.количество отработанного времени (часы)*Норма рабочего времени (часы)/Кол-во ставок</w:t>
            </w:r>
          </w:p>
        </w:tc>
      </w:tr>
      <w:tr w:rsidR="00324EAC" w:rsidRPr="00324EAC" w14:paraId="3618E3BB" w14:textId="77777777" w:rsidTr="00EF6804">
        <w:trPr>
          <w:trHeight w:val="1848"/>
        </w:trPr>
        <w:tc>
          <w:tcPr>
            <w:tcW w:w="1011" w:type="dxa"/>
            <w:tcBorders>
              <w:top w:val="nil"/>
              <w:left w:val="single" w:sz="4" w:space="0" w:color="auto"/>
              <w:bottom w:val="single" w:sz="4" w:space="0" w:color="auto"/>
              <w:right w:val="single" w:sz="4" w:space="0" w:color="auto"/>
            </w:tcBorders>
            <w:shd w:val="clear" w:color="auto" w:fill="auto"/>
            <w:vAlign w:val="center"/>
            <w:hideMark/>
          </w:tcPr>
          <w:p w14:paraId="4B29DD10"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2 ФЗП</w:t>
            </w:r>
          </w:p>
        </w:tc>
        <w:tc>
          <w:tcPr>
            <w:tcW w:w="1565" w:type="dxa"/>
            <w:tcBorders>
              <w:top w:val="nil"/>
              <w:left w:val="nil"/>
              <w:bottom w:val="single" w:sz="4" w:space="0" w:color="auto"/>
              <w:right w:val="single" w:sz="4" w:space="0" w:color="auto"/>
            </w:tcBorders>
            <w:shd w:val="clear" w:color="auto" w:fill="auto"/>
            <w:vAlign w:val="center"/>
            <w:hideMark/>
          </w:tcPr>
          <w:p w14:paraId="20128A74"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02563D3D"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Общая сумма ФЗП (Федеральный+Региональный+ОМС+Иные) спецификации «Раздел 2 ФЗП» не соответствует общей сумме ФЗП в разделе «АХД. Импорт данных».</w:t>
            </w:r>
          </w:p>
        </w:tc>
        <w:tc>
          <w:tcPr>
            <w:tcW w:w="3058" w:type="dxa"/>
            <w:tcBorders>
              <w:top w:val="nil"/>
              <w:left w:val="nil"/>
              <w:bottom w:val="single" w:sz="4" w:space="0" w:color="auto"/>
              <w:right w:val="single" w:sz="4" w:space="0" w:color="auto"/>
            </w:tcBorders>
            <w:shd w:val="clear" w:color="auto" w:fill="auto"/>
            <w:vAlign w:val="center"/>
            <w:hideMark/>
          </w:tcPr>
          <w:p w14:paraId="4178105F"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Общая сумма по полям  "ФЗП из ОМС (на всех работников)"+"ФЗП из бюджета субъекта (на всех работников)"+"ФЗП из иных источников (на всех работников)"+"ФЗП из федерального бюджета (на всех работников)" Раздела 2 ФЗП должна соответствовать общей сумме в поле "Начислено ФЗП" раздела АХД.Импорт данных</w:t>
            </w:r>
          </w:p>
        </w:tc>
      </w:tr>
    </w:tbl>
    <w:p w14:paraId="7B9F2932" w14:textId="283D9844" w:rsidR="00324EAC" w:rsidRDefault="00324EAC" w:rsidP="00324EAC">
      <w:pPr>
        <w:ind w:left="349"/>
        <w:jc w:val="both"/>
        <w:rPr>
          <w:rFonts w:ascii="Times New Roman" w:hAnsi="Times New Roman" w:cs="Times New Roman"/>
          <w:b/>
          <w:bCs/>
        </w:rPr>
      </w:pPr>
    </w:p>
    <w:p w14:paraId="5E073B93" w14:textId="518DC7B8" w:rsidR="002D6D09" w:rsidRPr="002D6D09" w:rsidRDefault="002D6D09" w:rsidP="00324EAC">
      <w:pPr>
        <w:ind w:left="349"/>
        <w:jc w:val="both"/>
        <w:rPr>
          <w:rFonts w:ascii="Times New Roman" w:hAnsi="Times New Roman" w:cs="Times New Roman"/>
          <w:b/>
          <w:bCs/>
          <w:color w:val="FF0000"/>
        </w:rPr>
      </w:pPr>
      <w:r>
        <w:rPr>
          <w:rFonts w:ascii="Times New Roman" w:hAnsi="Times New Roman" w:cs="Times New Roman"/>
          <w:b/>
          <w:bCs/>
          <w:color w:val="FF0000"/>
        </w:rPr>
        <w:t>По мере необходимости перечень контролей может расширяться!</w:t>
      </w:r>
    </w:p>
    <w:p w14:paraId="1B766641" w14:textId="77777777" w:rsidR="002D6D09" w:rsidRPr="00324EAC" w:rsidRDefault="002D6D09" w:rsidP="00324EAC">
      <w:pPr>
        <w:ind w:left="349"/>
        <w:jc w:val="both"/>
        <w:rPr>
          <w:rFonts w:ascii="Times New Roman" w:hAnsi="Times New Roman" w:cs="Times New Roman"/>
          <w:b/>
          <w:bCs/>
        </w:rPr>
      </w:pPr>
    </w:p>
    <w:p w14:paraId="1E28E131" w14:textId="39101FC9" w:rsidR="00BC18E0" w:rsidRPr="00BC18E0" w:rsidRDefault="00BC18E0" w:rsidP="00BC18E0">
      <w:pPr>
        <w:pStyle w:val="a3"/>
        <w:numPr>
          <w:ilvl w:val="0"/>
          <w:numId w:val="7"/>
        </w:numPr>
        <w:ind w:left="709"/>
        <w:jc w:val="both"/>
        <w:rPr>
          <w:rFonts w:ascii="Times New Roman" w:hAnsi="Times New Roman" w:cs="Times New Roman"/>
          <w:b/>
          <w:bCs/>
        </w:rPr>
      </w:pPr>
      <w:r w:rsidRPr="00BC18E0">
        <w:rPr>
          <w:rFonts w:ascii="Times New Roman" w:hAnsi="Times New Roman" w:cs="Times New Roman"/>
          <w:b/>
          <w:bCs/>
        </w:rPr>
        <w:t xml:space="preserve">Формирование печатной формы в соответствии требованиями Минтруда РФ. </w:t>
      </w:r>
      <w:r>
        <w:rPr>
          <w:rFonts w:ascii="Times New Roman" w:hAnsi="Times New Roman" w:cs="Times New Roman"/>
          <w:b/>
          <w:bCs/>
          <w:color w:val="FF0000"/>
        </w:rPr>
        <w:t>Ожидается реализация функционала и дополнение инструкции 01.04.2021-0</w:t>
      </w:r>
      <w:r w:rsidR="003E7CA2">
        <w:rPr>
          <w:rFonts w:ascii="Times New Roman" w:hAnsi="Times New Roman" w:cs="Times New Roman"/>
          <w:b/>
          <w:bCs/>
          <w:color w:val="FF0000"/>
        </w:rPr>
        <w:t>5</w:t>
      </w:r>
      <w:r>
        <w:rPr>
          <w:rFonts w:ascii="Times New Roman" w:hAnsi="Times New Roman" w:cs="Times New Roman"/>
          <w:b/>
          <w:bCs/>
          <w:color w:val="FF0000"/>
        </w:rPr>
        <w:t>.04.2021</w:t>
      </w:r>
    </w:p>
    <w:p w14:paraId="7B549802" w14:textId="77777777" w:rsidR="00BC18E0" w:rsidRDefault="00BC18E0" w:rsidP="00BC18E0">
      <w:pPr>
        <w:pStyle w:val="a3"/>
        <w:numPr>
          <w:ilvl w:val="0"/>
          <w:numId w:val="7"/>
        </w:numPr>
        <w:ind w:left="709"/>
        <w:jc w:val="both"/>
        <w:rPr>
          <w:rFonts w:ascii="Times New Roman" w:hAnsi="Times New Roman" w:cs="Times New Roman"/>
          <w:b/>
          <w:bCs/>
        </w:rPr>
      </w:pPr>
      <w:r w:rsidRPr="00BC18E0">
        <w:rPr>
          <w:rFonts w:ascii="Times New Roman" w:hAnsi="Times New Roman" w:cs="Times New Roman"/>
          <w:b/>
          <w:bCs/>
        </w:rPr>
        <w:t xml:space="preserve">Формирование файла выгрузки в соответствии требованиями ПФ РФ. </w:t>
      </w:r>
    </w:p>
    <w:p w14:paraId="36A9DFE5" w14:textId="2DCC73A0" w:rsidR="00BC18E0" w:rsidRPr="00BC18E0" w:rsidRDefault="00BC18E0" w:rsidP="00BC18E0">
      <w:pPr>
        <w:pStyle w:val="a3"/>
        <w:ind w:left="709"/>
        <w:jc w:val="both"/>
        <w:rPr>
          <w:rFonts w:ascii="Times New Roman" w:hAnsi="Times New Roman" w:cs="Times New Roman"/>
          <w:b/>
          <w:bCs/>
        </w:rPr>
      </w:pPr>
      <w:r>
        <w:rPr>
          <w:rFonts w:ascii="Times New Roman" w:hAnsi="Times New Roman" w:cs="Times New Roman"/>
          <w:b/>
          <w:bCs/>
          <w:color w:val="FF0000"/>
        </w:rPr>
        <w:lastRenderedPageBreak/>
        <w:t>Ожидается реализация функционала и дополнение инструкции 01.04.2021-0</w:t>
      </w:r>
      <w:r w:rsidR="003E7CA2">
        <w:rPr>
          <w:rFonts w:ascii="Times New Roman" w:hAnsi="Times New Roman" w:cs="Times New Roman"/>
          <w:b/>
          <w:bCs/>
          <w:color w:val="FF0000"/>
        </w:rPr>
        <w:t>5</w:t>
      </w:r>
      <w:r>
        <w:rPr>
          <w:rFonts w:ascii="Times New Roman" w:hAnsi="Times New Roman" w:cs="Times New Roman"/>
          <w:b/>
          <w:bCs/>
          <w:color w:val="FF0000"/>
        </w:rPr>
        <w:t>.04.2021</w:t>
      </w:r>
    </w:p>
    <w:sectPr w:rsidR="00BC18E0" w:rsidRPr="00BC18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D0A1F"/>
    <w:multiLevelType w:val="multilevel"/>
    <w:tmpl w:val="3BA0C820"/>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81F37A5"/>
    <w:multiLevelType w:val="multilevel"/>
    <w:tmpl w:val="D77EAC4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1042626F"/>
    <w:multiLevelType w:val="hybridMultilevel"/>
    <w:tmpl w:val="0526C7A4"/>
    <w:lvl w:ilvl="0" w:tplc="64F448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57311E2"/>
    <w:multiLevelType w:val="multilevel"/>
    <w:tmpl w:val="3BA0C820"/>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7846040"/>
    <w:multiLevelType w:val="hybridMultilevel"/>
    <w:tmpl w:val="2A44DE52"/>
    <w:lvl w:ilvl="0" w:tplc="AAA636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AB13EBC"/>
    <w:multiLevelType w:val="multilevel"/>
    <w:tmpl w:val="D628523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CDC6544"/>
    <w:multiLevelType w:val="hybridMultilevel"/>
    <w:tmpl w:val="EF6C837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0A33881"/>
    <w:multiLevelType w:val="hybridMultilevel"/>
    <w:tmpl w:val="5C768A1E"/>
    <w:lvl w:ilvl="0" w:tplc="0A6ADA0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15A1F7F"/>
    <w:multiLevelType w:val="hybridMultilevel"/>
    <w:tmpl w:val="654A400E"/>
    <w:lvl w:ilvl="0" w:tplc="EB4098F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37915CB"/>
    <w:multiLevelType w:val="multilevel"/>
    <w:tmpl w:val="D628523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4271762"/>
    <w:multiLevelType w:val="hybridMultilevel"/>
    <w:tmpl w:val="5E6CE51E"/>
    <w:lvl w:ilvl="0" w:tplc="EB4098F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C585AE8"/>
    <w:multiLevelType w:val="hybridMultilevel"/>
    <w:tmpl w:val="1618F38A"/>
    <w:lvl w:ilvl="0" w:tplc="EDAC8782">
      <w:start w:val="1"/>
      <w:numFmt w:val="bullet"/>
      <w:lvlText w:val=""/>
      <w:lvlJc w:val="left"/>
      <w:pPr>
        <w:ind w:left="1353" w:hanging="360"/>
      </w:pPr>
      <w:rPr>
        <w:rFonts w:ascii="Symbol" w:eastAsiaTheme="minorHAnsi" w:hAnsi="Symbol" w:cs="Times New Roman"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2" w15:restartNumberingAfterBreak="0">
    <w:nsid w:val="62CF72DB"/>
    <w:multiLevelType w:val="hybridMultilevel"/>
    <w:tmpl w:val="32844054"/>
    <w:lvl w:ilvl="0" w:tplc="346453DA">
      <w:start w:val="1"/>
      <w:numFmt w:val="decimal"/>
      <w:lvlText w:val="%1)"/>
      <w:lvlJc w:val="left"/>
      <w:pPr>
        <w:ind w:left="1800" w:hanging="360"/>
      </w:pPr>
      <w:rPr>
        <w:rFonts w:hint="default"/>
        <w:b w:val="0"/>
        <w:bCs w:val="0"/>
        <w:color w:val="auto"/>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3" w15:restartNumberingAfterBreak="0">
    <w:nsid w:val="77670C85"/>
    <w:multiLevelType w:val="multilevel"/>
    <w:tmpl w:val="D77EAC4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3"/>
  </w:num>
  <w:num w:numId="2">
    <w:abstractNumId w:val="1"/>
  </w:num>
  <w:num w:numId="3">
    <w:abstractNumId w:val="6"/>
  </w:num>
  <w:num w:numId="4">
    <w:abstractNumId w:val="5"/>
  </w:num>
  <w:num w:numId="5">
    <w:abstractNumId w:val="0"/>
  </w:num>
  <w:num w:numId="6">
    <w:abstractNumId w:val="13"/>
  </w:num>
  <w:num w:numId="7">
    <w:abstractNumId w:val="9"/>
  </w:num>
  <w:num w:numId="8">
    <w:abstractNumId w:val="4"/>
  </w:num>
  <w:num w:numId="9">
    <w:abstractNumId w:val="11"/>
  </w:num>
  <w:num w:numId="10">
    <w:abstractNumId w:val="8"/>
  </w:num>
  <w:num w:numId="11">
    <w:abstractNumId w:val="10"/>
  </w:num>
  <w:num w:numId="12">
    <w:abstractNumId w:val="7"/>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FBC"/>
    <w:rsid w:val="00041235"/>
    <w:rsid w:val="00061131"/>
    <w:rsid w:val="000E6363"/>
    <w:rsid w:val="00150D09"/>
    <w:rsid w:val="001A4B19"/>
    <w:rsid w:val="001E49BC"/>
    <w:rsid w:val="00274AB3"/>
    <w:rsid w:val="00287B30"/>
    <w:rsid w:val="002D6D09"/>
    <w:rsid w:val="00324EAC"/>
    <w:rsid w:val="00391386"/>
    <w:rsid w:val="003B7D2F"/>
    <w:rsid w:val="003E6FBC"/>
    <w:rsid w:val="003E7CA2"/>
    <w:rsid w:val="004D116C"/>
    <w:rsid w:val="00587198"/>
    <w:rsid w:val="00627BF8"/>
    <w:rsid w:val="006805D1"/>
    <w:rsid w:val="00691C05"/>
    <w:rsid w:val="006B1331"/>
    <w:rsid w:val="007D7976"/>
    <w:rsid w:val="00885926"/>
    <w:rsid w:val="00920AEA"/>
    <w:rsid w:val="00A045D7"/>
    <w:rsid w:val="00A347A3"/>
    <w:rsid w:val="00A67AD7"/>
    <w:rsid w:val="00B215E8"/>
    <w:rsid w:val="00B34EE1"/>
    <w:rsid w:val="00BC18E0"/>
    <w:rsid w:val="00D93C50"/>
    <w:rsid w:val="00DB1C67"/>
    <w:rsid w:val="00DD7C81"/>
    <w:rsid w:val="00DF3D04"/>
    <w:rsid w:val="00E12FDC"/>
    <w:rsid w:val="00E71EED"/>
    <w:rsid w:val="00EC78EC"/>
    <w:rsid w:val="00EF6804"/>
    <w:rsid w:val="00F2113E"/>
    <w:rsid w:val="00F648EE"/>
    <w:rsid w:val="00F7035E"/>
    <w:rsid w:val="00F96227"/>
    <w:rsid w:val="00F9643C"/>
    <w:rsid w:val="00FA05A5"/>
    <w:rsid w:val="00FA70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3F812"/>
  <w15:chartTrackingRefBased/>
  <w15:docId w15:val="{24565663-100A-4C33-B989-7CB611582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6F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46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1145</TotalTime>
  <Pages>14</Pages>
  <Words>3504</Words>
  <Characters>19975</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 Землянская</dc:creator>
  <cp:keywords/>
  <dc:description/>
  <cp:lastModifiedBy>Ксения Землянская</cp:lastModifiedBy>
  <cp:revision>12</cp:revision>
  <dcterms:created xsi:type="dcterms:W3CDTF">2021-03-29T12:42:00Z</dcterms:created>
  <dcterms:modified xsi:type="dcterms:W3CDTF">2021-04-02T17:56:00Z</dcterms:modified>
</cp:coreProperties>
</file>